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20" w:lineRule="exact"/>
        <w:jc w:val="left"/>
        <w:rPr>
          <w:rFonts w:ascii="方正仿宋_GBK" w:eastAsia="方正仿宋_GBK"/>
          <w:sz w:val="32"/>
          <w:szCs w:val="32"/>
          <w:highlight w:val="none"/>
        </w:rPr>
      </w:pPr>
      <w:r>
        <w:rPr>
          <w:rFonts w:hint="eastAsia" w:ascii="方正仿宋_GBK" w:eastAsia="方正仿宋_GBK"/>
          <w:sz w:val="32"/>
          <w:szCs w:val="32"/>
          <w:highlight w:val="none"/>
        </w:rPr>
        <w:t>附件</w:t>
      </w:r>
      <w:r>
        <w:rPr>
          <w:rFonts w:hint="eastAsia" w:eastAsia="方正仿宋_GBK"/>
          <w:sz w:val="32"/>
          <w:szCs w:val="32"/>
          <w:highlight w:val="none"/>
        </w:rPr>
        <w:t>2</w:t>
      </w:r>
      <w:r>
        <w:rPr>
          <w:rFonts w:hint="eastAsia" w:ascii="方正仿宋_GBK" w:eastAsia="方正仿宋_GBK"/>
          <w:sz w:val="32"/>
          <w:szCs w:val="32"/>
          <w:highlight w:val="none"/>
        </w:rPr>
        <w:t>:</w:t>
      </w:r>
    </w:p>
    <w:p>
      <w:pPr>
        <w:pStyle w:val="3"/>
        <w:spacing w:line="620" w:lineRule="exact"/>
        <w:jc w:val="center"/>
        <w:rPr>
          <w:rFonts w:ascii="方正小标宋_GBK" w:eastAsia="方正小标宋_GBK"/>
          <w:kern w:val="0"/>
          <w:sz w:val="44"/>
          <w:szCs w:val="44"/>
          <w:highlight w:val="none"/>
        </w:rPr>
      </w:pPr>
      <w:r>
        <w:rPr>
          <w:rFonts w:hint="eastAsia" w:ascii="方正小标宋_GBK" w:eastAsia="方正小标宋_GBK"/>
          <w:sz w:val="44"/>
          <w:szCs w:val="44"/>
          <w:highlight w:val="none"/>
        </w:rPr>
        <w:t>202</w:t>
      </w:r>
      <w:r>
        <w:rPr>
          <w:rFonts w:hint="eastAsia" w:ascii="方正小标宋_GBK" w:eastAsia="方正小标宋_GBK"/>
          <w:sz w:val="44"/>
          <w:szCs w:val="44"/>
          <w:highlight w:val="none"/>
          <w:lang w:val="en-US" w:eastAsia="zh-CN"/>
        </w:rPr>
        <w:t>4</w:t>
      </w:r>
      <w:r>
        <w:rPr>
          <w:rFonts w:hint="eastAsia" w:ascii="方正小标宋_GBK" w:eastAsia="方正小标宋_GBK"/>
          <w:sz w:val="44"/>
          <w:szCs w:val="44"/>
          <w:highlight w:val="none"/>
        </w:rPr>
        <w:t>年</w:t>
      </w:r>
      <w:r>
        <w:rPr>
          <w:rFonts w:hint="eastAsia" w:ascii="方正小标宋_GBK" w:eastAsia="方正小标宋_GBK"/>
          <w:kern w:val="0"/>
          <w:sz w:val="44"/>
          <w:szCs w:val="44"/>
          <w:highlight w:val="none"/>
        </w:rPr>
        <w:t>河北省省级惠民惠农财政补贴资金</w:t>
      </w:r>
    </w:p>
    <w:p>
      <w:pPr>
        <w:pStyle w:val="3"/>
        <w:spacing w:line="620" w:lineRule="exact"/>
        <w:jc w:val="center"/>
        <w:rPr>
          <w:rFonts w:ascii="方正小标宋_GBK" w:eastAsia="方正小标宋_GBK"/>
          <w:sz w:val="44"/>
          <w:szCs w:val="44"/>
          <w:highlight w:val="none"/>
        </w:rPr>
      </w:pPr>
      <w:r>
        <w:rPr>
          <w:rFonts w:hint="eastAsia" w:ascii="方正小标宋_GBK" w:eastAsia="方正小标宋_GBK"/>
          <w:kern w:val="0"/>
          <w:sz w:val="44"/>
          <w:szCs w:val="44"/>
          <w:highlight w:val="none"/>
        </w:rPr>
        <w:t>“一卡通”操作规范</w:t>
      </w:r>
    </w:p>
    <w:p>
      <w:pPr>
        <w:spacing w:line="580" w:lineRule="exact"/>
        <w:jc w:val="center"/>
        <w:rPr>
          <w:rFonts w:ascii="Times New Roman" w:hAnsi="方正小标宋_GBK" w:eastAsia="方正小标宋_GBK"/>
          <w:sz w:val="36"/>
          <w:szCs w:val="36"/>
          <w:highlight w:val="none"/>
        </w:rPr>
      </w:pPr>
    </w:p>
    <w:p>
      <w:pPr>
        <w:spacing w:line="580" w:lineRule="exact"/>
        <w:jc w:val="center"/>
        <w:rPr>
          <w:rFonts w:hint="eastAsia" w:asciiTheme="majorEastAsia" w:hAnsiTheme="majorEastAsia" w:eastAsiaTheme="majorEastAsia" w:cstheme="majorEastAsia"/>
          <w:b/>
          <w:bCs/>
          <w:sz w:val="36"/>
          <w:szCs w:val="36"/>
          <w:highlight w:val="none"/>
          <w:lang w:eastAsia="zh-CN"/>
        </w:rPr>
      </w:pPr>
      <w:r>
        <w:rPr>
          <w:rFonts w:hint="eastAsia" w:asciiTheme="majorEastAsia" w:hAnsiTheme="majorEastAsia" w:eastAsiaTheme="majorEastAsia" w:cstheme="majorEastAsia"/>
          <w:b/>
          <w:bCs/>
          <w:sz w:val="36"/>
          <w:szCs w:val="36"/>
          <w:highlight w:val="none"/>
          <w:lang w:eastAsia="zh-CN"/>
        </w:rPr>
        <w:t>一、困难群众救助补助资金</w:t>
      </w:r>
    </w:p>
    <w:p>
      <w:pPr>
        <w:spacing w:line="580" w:lineRule="exact"/>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（一）</w:t>
      </w:r>
      <w:r>
        <w:rPr>
          <w:rFonts w:hint="eastAsia" w:ascii="仿宋" w:hAnsi="仿宋" w:eastAsia="仿宋" w:cs="仿宋"/>
          <w:b/>
          <w:bCs/>
          <w:sz w:val="36"/>
          <w:szCs w:val="36"/>
          <w:highlight w:val="none"/>
        </w:rPr>
        <w:t>城乡最低生活保障资金</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一、政策依据</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（一）主要政策依据</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1.国务院《关于进一步加强和改进最低生活保障工作的意见》（国发〔2012〕45号）；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2.民政部《关于进一步加强城市低保对象认定工作的通知》（民函〔2010〕140号；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3.民政部《关于进一步规范农村最低生活保障工作的指导意见》（民发〔2010〕153号）；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4.民政部《关于印发&lt;最低生活保障审核审批办法（试行）&gt;的通知》（民发〔2012〕220号）；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5.民政部、国务院扶贫办《关于进一步加强农村最低生活保障制度与扶贫开发政策有效衔接的通知》（民发〔2017〕152号）；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6.国务院办公厅《转发民政部等部门关于做好农村最低生活保障制度与扶贫开发政策有效衔接指导意见的通知》（国办发〔2016〕70号）；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7.中共河北省委办公厅、河北省人民政府办公厅《印发&lt;关于深化农村低保精准认定精准核查机制改革指导意见&gt;的通知》（冀办字〔2017〕28号）；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8.河北省人民政府办公厅《转发省民政厅等部门关于做好农村最低生活保障制度与扶贫开发政策有效衔接实施方案的通知》（冀政办字〔2016〕199号）；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9.河北省民政厅《关于印发&lt;全面推进阳光低保的指导意见&gt;的通知》（冀民〔2014〕 58号）；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10.河北省民政厅《关于印发&lt;河北省城乡居民最低生活保障家庭经济状况核算与评估办法（试行）&gt;的通知》（冀民〔2013〕44号）；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11.唐山市人民政府办公厅《关于印发&lt;唐山市城乡居民最低生活保障审核审批管理规定&gt;的通知》（唐政办〔2012〕1号）；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12.中共唐山市委办公厅、唐山市人民政府办公厅《印发&lt;关于深化全市农村低保精准认定精准核查机制改革的实施方案&gt;的通知》（唐办字〔2017〕33号）；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13.唐山市人民政府办公厅《关于印发&lt;唐山市最低生活保障家庭经济状况核查实施细则&gt;的通知》（唐政办字〔2018〕37号）；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14.唐山市人民政府办公厅《关于印发&lt;关于做好农村最低生活保障制度与扶贫开发政策有效衔接实施方案&gt;的通知》（唐政办字〔2018〕67号）；</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sz w:val="32"/>
          <w:szCs w:val="32"/>
          <w:highlight w:val="none"/>
        </w:rPr>
        <w:t>15.</w:t>
      </w:r>
      <w:bookmarkStart w:id="2" w:name="_GoBack"/>
      <w:r>
        <w:rPr>
          <w:rFonts w:hint="eastAsia" w:ascii="仿宋" w:hAnsi="仿宋" w:eastAsia="仿宋" w:cs="仿宋"/>
          <w:color w:val="auto"/>
          <w:sz w:val="32"/>
          <w:szCs w:val="32"/>
          <w:highlight w:val="none"/>
        </w:rPr>
        <w:t>唐山市</w:t>
      </w:r>
      <w:r>
        <w:rPr>
          <w:rFonts w:hint="eastAsia" w:ascii="仿宋" w:hAnsi="仿宋" w:eastAsia="仿宋" w:cs="仿宋"/>
          <w:color w:val="auto"/>
          <w:sz w:val="32"/>
          <w:szCs w:val="32"/>
          <w:highlight w:val="none"/>
          <w:lang w:eastAsia="zh-CN"/>
        </w:rPr>
        <w:t>民政局</w:t>
      </w:r>
      <w:r>
        <w:rPr>
          <w:rFonts w:hint="eastAsia" w:ascii="仿宋" w:hAnsi="仿宋" w:eastAsia="仿宋" w:cs="仿宋"/>
          <w:color w:val="auto"/>
          <w:sz w:val="32"/>
          <w:szCs w:val="32"/>
          <w:highlight w:val="none"/>
        </w:rPr>
        <w:t>《关于印发&lt;唐山市最低生活保障听证办法&gt;和&lt;唐山市最低生活保障公示办法&gt;的通知》（唐民通〔2017〕87号）；</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16.唐山市</w:t>
      </w:r>
      <w:r>
        <w:rPr>
          <w:rFonts w:hint="eastAsia" w:ascii="仿宋" w:hAnsi="仿宋" w:eastAsia="仿宋" w:cs="仿宋"/>
          <w:color w:val="auto"/>
          <w:sz w:val="32"/>
          <w:szCs w:val="32"/>
          <w:highlight w:val="none"/>
          <w:lang w:eastAsia="zh-CN"/>
        </w:rPr>
        <w:t>民政局</w:t>
      </w:r>
      <w:r>
        <w:rPr>
          <w:rFonts w:hint="eastAsia" w:ascii="仿宋" w:hAnsi="仿宋" w:eastAsia="仿宋" w:cs="仿宋"/>
          <w:color w:val="auto"/>
          <w:sz w:val="32"/>
          <w:szCs w:val="32"/>
          <w:highlight w:val="none"/>
        </w:rPr>
        <w:t>、唐山市财政局《关于对城乡低保家庭学生提高低保补助水平的通知》）（市民通字〔2007〕29号）；</w:t>
      </w:r>
    </w:p>
    <w:p>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color w:val="auto"/>
          <w:sz w:val="32"/>
          <w:szCs w:val="32"/>
          <w:highlight w:val="none"/>
        </w:rPr>
        <w:t>17.河北省民政厅、河北省财政厅、河北省扶贫开发办公室</w:t>
      </w:r>
      <w:bookmarkEnd w:id="2"/>
      <w:r>
        <w:rPr>
          <w:rFonts w:hint="eastAsia" w:ascii="仿宋" w:hAnsi="仿宋" w:eastAsia="仿宋" w:cs="仿宋"/>
          <w:sz w:val="32"/>
          <w:szCs w:val="32"/>
          <w:highlight w:val="none"/>
        </w:rPr>
        <w:t>《关于印发&lt;关于推进农村特殊困难群体社会救助兜底保障工作的实施方案&gt;的通知》（冀民〔2019〕19号）</w:t>
      </w:r>
      <w:r>
        <w:rPr>
          <w:rFonts w:hint="eastAsia" w:ascii="仿宋" w:hAnsi="仿宋" w:eastAsia="仿宋" w:cs="仿宋"/>
          <w:sz w:val="32"/>
          <w:szCs w:val="32"/>
          <w:highlight w:val="none"/>
          <w:lang w:eastAsia="zh-CN"/>
        </w:rPr>
        <w:t>；</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18.唐山市民政局关于印发《唐山市最低生活保障家庭经济状况核查认定办法（试行）》的通知（唐民字〔2021〕44号）。</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二、主管部门</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汉沽管理区民政局</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三、补助对象</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对共同生活的家庭成员人均收入低于当地最低生活保障标准，且符合当地最低生活保障家庭财产状况规定的家庭，给予最低生活保障。</w:t>
      </w:r>
    </w:p>
    <w:p>
      <w:pPr>
        <w:numPr>
          <w:ilvl w:val="0"/>
          <w:numId w:val="1"/>
        </w:num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补助标准</w:t>
      </w:r>
    </w:p>
    <w:p>
      <w:pPr>
        <w:numPr>
          <w:ilvl w:val="0"/>
          <w:numId w:val="0"/>
        </w:numPr>
        <w:spacing w:line="580" w:lineRule="exact"/>
        <w:ind w:firstLine="640" w:firstLineChars="200"/>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我区2024年1-6月份城市低保标准为每人每月850元，7月起执行新标准，将我区城市居民最低生活保障标准由每人每月850元调整为每人每月873元；农村低保标准为每人每年8160（每人每月680元）元，7月起提高到每人每年9192元（每人每月766元），</w:t>
      </w:r>
      <w:r>
        <w:rPr>
          <w:rFonts w:hint="eastAsia" w:ascii="仿宋" w:hAnsi="仿宋" w:eastAsia="仿宋" w:cs="仿宋"/>
          <w:b w:val="0"/>
          <w:bCs w:val="0"/>
          <w:sz w:val="32"/>
          <w:szCs w:val="32"/>
          <w:highlight w:val="none"/>
          <w:lang w:val="en-US" w:eastAsia="zh-CN"/>
        </w:rPr>
        <w:t>以后随标准变化随时调整。</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五、办理流程</w:t>
      </w:r>
    </w:p>
    <w:p>
      <w:pPr>
        <w:spacing w:line="58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1.申请。</w:t>
      </w:r>
      <w:r>
        <w:rPr>
          <w:rFonts w:hint="eastAsia" w:ascii="仿宋" w:hAnsi="仿宋" w:eastAsia="仿宋" w:cs="仿宋"/>
          <w:sz w:val="32"/>
          <w:szCs w:val="32"/>
          <w:highlight w:val="none"/>
        </w:rPr>
        <w:t>具有</w:t>
      </w:r>
      <w:r>
        <w:rPr>
          <w:rFonts w:hint="eastAsia" w:ascii="仿宋" w:hAnsi="仿宋" w:eastAsia="仿宋" w:cs="仿宋"/>
          <w:color w:val="auto"/>
          <w:sz w:val="32"/>
          <w:szCs w:val="32"/>
          <w:highlight w:val="none"/>
          <w:lang w:val="en-US" w:eastAsia="zh-CN"/>
        </w:rPr>
        <w:t>汉沽管理区</w:t>
      </w:r>
      <w:r>
        <w:rPr>
          <w:rFonts w:hint="eastAsia" w:ascii="仿宋" w:hAnsi="仿宋" w:eastAsia="仿宋" w:cs="仿宋"/>
          <w:sz w:val="32"/>
          <w:szCs w:val="32"/>
          <w:highlight w:val="none"/>
        </w:rPr>
        <w:t>行政区域内户籍，凡共同生活的家庭成员人均收入低于低保标准，且家庭财产符合相关规定的，均可向所在地</w:t>
      </w:r>
      <w:r>
        <w:rPr>
          <w:rFonts w:hint="eastAsia" w:ascii="仿宋" w:hAnsi="仿宋" w:eastAsia="仿宋" w:cs="仿宋"/>
          <w:color w:val="auto"/>
          <w:sz w:val="32"/>
          <w:szCs w:val="32"/>
          <w:highlight w:val="none"/>
          <w:lang w:eastAsia="zh-CN"/>
        </w:rPr>
        <w:t>汉丰镇人民政府、振兴街道办事处</w:t>
      </w:r>
      <w:r>
        <w:rPr>
          <w:rFonts w:hint="eastAsia" w:ascii="仿宋" w:hAnsi="仿宋" w:eastAsia="仿宋" w:cs="仿宋"/>
          <w:color w:val="auto"/>
          <w:sz w:val="32"/>
          <w:szCs w:val="32"/>
          <w:highlight w:val="none"/>
        </w:rPr>
        <w:t>提</w:t>
      </w:r>
      <w:r>
        <w:rPr>
          <w:rFonts w:hint="eastAsia" w:ascii="仿宋" w:hAnsi="仿宋" w:eastAsia="仿宋" w:cs="仿宋"/>
          <w:sz w:val="32"/>
          <w:szCs w:val="32"/>
          <w:highlight w:val="none"/>
        </w:rPr>
        <w:t>出享受低保待遇的申请。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申请低保应当以家庭为单位，由户主或者其代理人以户主的名义向户籍所在</w:t>
      </w:r>
      <w:r>
        <w:rPr>
          <w:rFonts w:hint="eastAsia" w:ascii="仿宋" w:hAnsi="仿宋" w:eastAsia="仿宋" w:cs="仿宋"/>
          <w:sz w:val="32"/>
          <w:szCs w:val="32"/>
          <w:highlight w:val="none"/>
          <w:lang w:eastAsia="zh-CN"/>
        </w:rPr>
        <w:t>地</w:t>
      </w:r>
      <w:r>
        <w:rPr>
          <w:rFonts w:hint="eastAsia" w:ascii="仿宋" w:hAnsi="仿宋" w:eastAsia="仿宋" w:cs="仿宋"/>
          <w:color w:val="auto"/>
          <w:sz w:val="32"/>
          <w:szCs w:val="32"/>
          <w:highlight w:val="none"/>
          <w:lang w:eastAsia="zh-CN"/>
        </w:rPr>
        <w:t>汉丰镇人民政府、振兴街道</w:t>
      </w:r>
      <w:r>
        <w:rPr>
          <w:rFonts w:hint="eastAsia" w:ascii="仿宋" w:hAnsi="仿宋" w:eastAsia="仿宋" w:cs="仿宋"/>
          <w:sz w:val="32"/>
          <w:szCs w:val="32"/>
          <w:highlight w:val="none"/>
          <w:lang w:eastAsia="zh-CN"/>
        </w:rPr>
        <w:t>办事处</w:t>
      </w:r>
      <w:r>
        <w:rPr>
          <w:rFonts w:hint="eastAsia" w:ascii="仿宋" w:hAnsi="仿宋" w:eastAsia="仿宋" w:cs="仿宋"/>
          <w:sz w:val="32"/>
          <w:szCs w:val="32"/>
          <w:highlight w:val="none"/>
        </w:rPr>
        <w:t>提出书面申请。受申请人委托，村（居）委会可以代其向户籍所在地</w:t>
      </w:r>
      <w:r>
        <w:rPr>
          <w:rFonts w:hint="eastAsia" w:ascii="仿宋" w:hAnsi="仿宋" w:eastAsia="仿宋" w:cs="仿宋"/>
          <w:color w:val="auto"/>
          <w:sz w:val="32"/>
          <w:szCs w:val="32"/>
          <w:highlight w:val="none"/>
          <w:lang w:eastAsia="zh-CN"/>
        </w:rPr>
        <w:t>汉丰镇人民政府、振兴街道</w:t>
      </w:r>
      <w:r>
        <w:rPr>
          <w:rFonts w:hint="eastAsia" w:ascii="仿宋" w:hAnsi="仿宋" w:eastAsia="仿宋" w:cs="仿宋"/>
          <w:sz w:val="32"/>
          <w:szCs w:val="32"/>
          <w:highlight w:val="none"/>
          <w:lang w:eastAsia="zh-CN"/>
        </w:rPr>
        <w:t>办事处</w:t>
      </w:r>
      <w:r>
        <w:rPr>
          <w:rFonts w:hint="eastAsia" w:ascii="仿宋" w:hAnsi="仿宋" w:eastAsia="仿宋" w:cs="仿宋"/>
          <w:sz w:val="32"/>
          <w:szCs w:val="32"/>
          <w:highlight w:val="none"/>
        </w:rPr>
        <w:t>提交低保书面申请及其相关材料。</w:t>
      </w:r>
      <w:r>
        <w:rPr>
          <w:rFonts w:hint="eastAsia" w:ascii="仿宋" w:hAnsi="仿宋" w:eastAsia="仿宋" w:cs="仿宋"/>
          <w:color w:val="auto"/>
          <w:sz w:val="32"/>
          <w:szCs w:val="32"/>
          <w:highlight w:val="none"/>
          <w:lang w:eastAsia="zh-CN"/>
        </w:rPr>
        <w:t>汉丰镇人民政府、振兴街道</w:t>
      </w:r>
      <w:r>
        <w:rPr>
          <w:rFonts w:hint="eastAsia" w:ascii="仿宋" w:hAnsi="仿宋" w:eastAsia="仿宋" w:cs="仿宋"/>
          <w:sz w:val="32"/>
          <w:szCs w:val="32"/>
          <w:highlight w:val="none"/>
          <w:lang w:eastAsia="zh-CN"/>
        </w:rPr>
        <w:t>办事处</w:t>
      </w:r>
      <w:r>
        <w:rPr>
          <w:rFonts w:hint="eastAsia" w:ascii="仿宋" w:hAnsi="仿宋" w:eastAsia="仿宋" w:cs="仿宋"/>
          <w:sz w:val="32"/>
          <w:szCs w:val="32"/>
          <w:highlight w:val="none"/>
        </w:rPr>
        <w:t>应及时受理低保申请。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申请人有下列情况之一的，可以单独提出申请:</w:t>
      </w:r>
    </w:p>
    <w:p>
      <w:pPr>
        <w:spacing w:line="5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最低生活保障边缘家庭中持有中华人民共和国残疾人证的一级、二级重度残疾人和三级智力残疾人、三级精神残疾人。</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）靠父母或者其他亲属供养的成年重度残疾人。</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最低生活保障边缘家庭中患有罕见病或当地有关部门认定的重特大疾病人员</w:t>
      </w:r>
      <w:r>
        <w:rPr>
          <w:rFonts w:hint="eastAsia" w:ascii="仿宋" w:hAnsi="仿宋" w:eastAsia="仿宋" w:cs="仿宋"/>
          <w:sz w:val="32"/>
          <w:szCs w:val="32"/>
          <w:highlight w:val="none"/>
        </w:rPr>
        <w:t>。</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脱离家庭、在宗教场所居住三年以上（含三年）的生活困难的宗教教职人员</w:t>
      </w:r>
      <w:r>
        <w:rPr>
          <w:rFonts w:hint="eastAsia" w:ascii="仿宋" w:hAnsi="仿宋" w:eastAsia="仿宋" w:cs="仿宋"/>
          <w:sz w:val="32"/>
          <w:szCs w:val="32"/>
          <w:highlight w:val="none"/>
        </w:rPr>
        <w:t>。</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w:t>
      </w:r>
      <w:r>
        <w:rPr>
          <w:rFonts w:hint="eastAsia" w:ascii="仿宋" w:hAnsi="仿宋" w:eastAsia="仿宋" w:cs="仿宋"/>
          <w:sz w:val="32"/>
          <w:szCs w:val="32"/>
          <w:highlight w:val="none"/>
          <w:lang w:val="en-US" w:eastAsia="zh-CN"/>
        </w:rPr>
        <w:t>县级以上民政部门规定的其他特殊人员</w:t>
      </w:r>
      <w:r>
        <w:rPr>
          <w:rFonts w:hint="eastAsia" w:ascii="仿宋" w:hAnsi="仿宋" w:eastAsia="仿宋" w:cs="仿宋"/>
          <w:sz w:val="32"/>
          <w:szCs w:val="32"/>
          <w:highlight w:val="none"/>
        </w:rPr>
        <w:t>。</w:t>
      </w:r>
    </w:p>
    <w:p>
      <w:pPr>
        <w:spacing w:line="5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最低生活保障边缘家庭一般指不符合最低生活保障条件，家庭人均收入低于当地最低生活保障标准1.5倍，且财产状况符合相关规定的家庭。</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低保申请人应提交以下相关材料：</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（1）最低生活保障申请及授权书（归档①）；</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w:t>
      </w:r>
      <w:bookmarkStart w:id="0" w:name="_Hlk13054637"/>
      <w:r>
        <w:rPr>
          <w:rFonts w:hint="eastAsia" w:ascii="仿宋" w:hAnsi="仿宋" w:eastAsia="仿宋" w:cs="仿宋"/>
          <w:sz w:val="32"/>
          <w:szCs w:val="32"/>
          <w:highlight w:val="none"/>
        </w:rPr>
        <w:t>申请家庭经济状况信息表（归档②）；</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（3）低保申请人</w:t>
      </w:r>
      <w:bookmarkStart w:id="1" w:name="_Hlk13052354"/>
      <w:r>
        <w:rPr>
          <w:rFonts w:hint="eastAsia" w:ascii="仿宋" w:hAnsi="仿宋" w:eastAsia="仿宋" w:cs="仿宋"/>
          <w:sz w:val="32"/>
          <w:szCs w:val="32"/>
          <w:highlight w:val="none"/>
        </w:rPr>
        <w:t>及其法定赡（扶、抚）养义务人的身份证</w:t>
      </w:r>
      <w:bookmarkEnd w:id="0"/>
      <w:r>
        <w:rPr>
          <w:rFonts w:hint="eastAsia" w:ascii="仿宋" w:hAnsi="仿宋" w:eastAsia="仿宋" w:cs="仿宋"/>
          <w:sz w:val="32"/>
          <w:szCs w:val="32"/>
          <w:highlight w:val="none"/>
        </w:rPr>
        <w:t>、户口</w:t>
      </w:r>
      <w:bookmarkEnd w:id="1"/>
      <w:r>
        <w:rPr>
          <w:rFonts w:hint="eastAsia" w:ascii="仿宋" w:hAnsi="仿宋" w:eastAsia="仿宋" w:cs="仿宋"/>
          <w:sz w:val="32"/>
          <w:szCs w:val="32"/>
          <w:highlight w:val="none"/>
        </w:rPr>
        <w:t>簿（归档③）；</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（4）残疾人提供残疾人证，患重特大疾病人员提供县级以上医疗机构诊断证明（归档④）；</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（5）家庭成员有学生的提供在校生证明（归档⑤）；</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（6）领取低保金银行卡复印件（归档⑬）；</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（7）其它可以证明本人家庭情况的材料。</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申请低保时，申请人与低保经办人员和村(居)民委员会成员有近亲属关系的，应当如实申明。</w:t>
      </w:r>
    </w:p>
    <w:p>
      <w:pPr>
        <w:spacing w:line="58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2.受理。</w:t>
      </w:r>
      <w:r>
        <w:rPr>
          <w:rFonts w:hint="eastAsia" w:ascii="仿宋" w:hAnsi="仿宋" w:eastAsia="仿宋" w:cs="仿宋"/>
          <w:sz w:val="32"/>
          <w:szCs w:val="32"/>
          <w:highlight w:val="none"/>
        </w:rPr>
        <w:t>镇政府(街道办)应当对申请人或者村（居）民委员会代为提交的材料进行审查，材料齐备的，予以受理，填写《最低生活保障审核审批表》（一式二份，归档⑥），并将低保申请人及其法定赡（扶、抚）养义务人的身份证复印（1份）、户口簿复印（1份）、残疾人证（1份），身份证必须严格按照银行的要求复印，户口簿必须有首页；材料不齐备的，应当一次性告知申请人或者由村（居）民委员会代为告知申请人提交所有规定材料。镇政府(街道办)应当及时受理低保申请，无正当理由，不得拒绝受理。</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对已受理的低保经办人员和村(居)民委员会成员近亲属的低保申请，镇政府(街道办)应当进行单独登记备案，填写《唐山市城乡低保经办人员和村（居）两委干部近亲属申请（享受）低保待遇备案表》（归档⑦）。</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受理低保申请后，应当同低保申请人签订家庭经济状况核查《授权书》（一式三份）。</w:t>
      </w:r>
    </w:p>
    <w:p>
      <w:pPr>
        <w:spacing w:line="58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3.调查。</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lang w:val="en-US" w:eastAsia="zh-CN"/>
        </w:rPr>
        <w:t>社会救助经办人员</w:t>
      </w:r>
      <w:r>
        <w:rPr>
          <w:rFonts w:hint="eastAsia" w:ascii="仿宋" w:hAnsi="仿宋" w:eastAsia="仿宋" w:cs="仿宋"/>
          <w:sz w:val="32"/>
          <w:szCs w:val="32"/>
          <w:highlight w:val="none"/>
        </w:rPr>
        <w:t>应当自受理低保申请之日起10个工作日内，</w:t>
      </w:r>
      <w:r>
        <w:rPr>
          <w:rFonts w:hint="eastAsia" w:ascii="仿宋" w:hAnsi="仿宋" w:eastAsia="仿宋" w:cs="仿宋"/>
          <w:sz w:val="32"/>
          <w:szCs w:val="32"/>
          <w:highlight w:val="none"/>
          <w:lang w:val="en-US" w:eastAsia="zh-CN"/>
        </w:rPr>
        <w:t>申请人所</w:t>
      </w:r>
      <w:r>
        <w:rPr>
          <w:rFonts w:hint="eastAsia" w:ascii="仿宋" w:hAnsi="仿宋" w:eastAsia="仿宋" w:cs="仿宋"/>
          <w:sz w:val="32"/>
          <w:szCs w:val="32"/>
          <w:highlight w:val="none"/>
        </w:rPr>
        <w:t>在村（居）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两委成员</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协助下，组织驻</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村干部等工作人员组成不少于2人的调查小组。对申请人的家庭经济状况和实际生活状况逐一进行入户调查核查，根据实际调查情况填写《入户调查表》（归档⑧）并由申请人（或其它家庭成员）签字按手印确认，其他人员不得代签。</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每月10日前</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将申请人员及法定赡（扶、抚）养人信息于录入“河北省社会救助信息管理系统”，同时将家庭经济状况核查《授权书》（</w:t>
      </w:r>
      <w:r>
        <w:rPr>
          <w:rFonts w:hint="eastAsia" w:ascii="仿宋" w:hAnsi="仿宋" w:eastAsia="仿宋" w:cs="仿宋"/>
          <w:sz w:val="32"/>
          <w:szCs w:val="32"/>
          <w:highlight w:val="none"/>
          <w:lang w:val="en-US" w:eastAsia="zh-CN"/>
        </w:rPr>
        <w:t>一式三</w:t>
      </w:r>
      <w:r>
        <w:rPr>
          <w:rFonts w:hint="eastAsia" w:ascii="仿宋" w:hAnsi="仿宋" w:eastAsia="仿宋" w:cs="仿宋"/>
          <w:sz w:val="32"/>
          <w:szCs w:val="32"/>
          <w:highlight w:val="none"/>
        </w:rPr>
        <w:t>份）上报</w:t>
      </w:r>
      <w:r>
        <w:rPr>
          <w:rFonts w:hint="eastAsia" w:ascii="仿宋" w:hAnsi="仿宋" w:eastAsia="仿宋" w:cs="仿宋"/>
          <w:sz w:val="32"/>
          <w:szCs w:val="32"/>
          <w:highlight w:val="none"/>
          <w:lang w:val="en-US" w:eastAsia="zh-CN"/>
        </w:rPr>
        <w:t>区民政</w:t>
      </w:r>
      <w:r>
        <w:rPr>
          <w:rFonts w:hint="eastAsia" w:ascii="仿宋" w:hAnsi="仿宋" w:eastAsia="仿宋" w:cs="仿宋"/>
          <w:sz w:val="32"/>
          <w:szCs w:val="32"/>
          <w:highlight w:val="none"/>
        </w:rPr>
        <w:t>局，由</w:t>
      </w:r>
      <w:r>
        <w:rPr>
          <w:rFonts w:hint="eastAsia" w:ascii="仿宋" w:hAnsi="仿宋" w:eastAsia="仿宋" w:cs="仿宋"/>
          <w:sz w:val="32"/>
          <w:szCs w:val="32"/>
          <w:highlight w:val="none"/>
          <w:lang w:val="en-US" w:eastAsia="zh-CN"/>
        </w:rPr>
        <w:t>区民政局</w:t>
      </w:r>
      <w:r>
        <w:rPr>
          <w:rFonts w:hint="eastAsia" w:ascii="仿宋" w:hAnsi="仿宋" w:eastAsia="仿宋" w:cs="仿宋"/>
          <w:sz w:val="32"/>
          <w:szCs w:val="32"/>
          <w:highlight w:val="none"/>
        </w:rPr>
        <w:t>核查机构通过“河北省居民家庭经济状况信息核对管理系统”对低保申请家庭经济状况进行信息比对，并到相关银行业金融机构对新申请低保家庭银行存款等金融资产查询。</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相关比对、查询结果出来后，</w:t>
      </w:r>
      <w:r>
        <w:rPr>
          <w:rFonts w:hint="eastAsia" w:ascii="仿宋" w:hAnsi="仿宋" w:eastAsia="仿宋" w:cs="仿宋"/>
          <w:sz w:val="32"/>
          <w:szCs w:val="32"/>
          <w:highlight w:val="none"/>
          <w:lang w:val="en-US" w:eastAsia="zh-CN"/>
        </w:rPr>
        <w:t>区民政局</w:t>
      </w:r>
      <w:r>
        <w:rPr>
          <w:rFonts w:hint="eastAsia" w:ascii="仿宋" w:hAnsi="仿宋" w:eastAsia="仿宋" w:cs="仿宋"/>
          <w:sz w:val="32"/>
          <w:szCs w:val="32"/>
          <w:highlight w:val="none"/>
        </w:rPr>
        <w:t>统一将查询结果反馈</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对照反馈数据和入户调查情况，填写《家庭经济状况核查表》（归档⑨），进行初步审核。对直接认定不符合低保条件的，将《申请最低生活保障不予批准告知书》（归档⑩）送达申请人；通过审核的，进入民主听证程序。</w:t>
      </w:r>
    </w:p>
    <w:p>
      <w:pPr>
        <w:spacing w:line="58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4.民主听证。</w:t>
      </w:r>
      <w:r>
        <w:rPr>
          <w:rFonts w:hint="eastAsia" w:ascii="仿宋" w:hAnsi="仿宋" w:eastAsia="仿宋" w:cs="仿宋"/>
          <w:sz w:val="32"/>
          <w:szCs w:val="32"/>
          <w:highlight w:val="none"/>
        </w:rPr>
        <w:t>家庭经济调查和审核结束后，</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应以村（居）委会为单位对低保申请对象的户籍状况、家庭收入和财产状况调查结果的真实性及准确性组织民主听证。</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应提前同村（居）沟通听证会具体事宜，在村（居）委会的协助下，提前7天通知参加听证的相关人员，并在村（居）公开栏明显位置张贴听证会具体时间、地点及听证主要内容的通告，告知全体村（居）民。</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听证小组成员应在15人以上，包括党员代表、村（居）“两委”成员代表、村（居）民代表、驻</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村干部等人员组成，村（居）民代表人数不得少于听证小组总人数的三分之二。负责民政工作的</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领导、低保经办机构和低保专干现场进行监督指导。所有村(居)民在不影响听证会正常秩序的情况下，均可全程旁听。</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听证测评应当场唱票、计票，并宣布测评结果。如当事人对听证结果不满意，可向所在</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低保经办机构提出二次家庭收入和财产状况调查的申请，村（居）委会选择适当时间组织进行二次听证。</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旁听群众可对听证及投票结果提出质询，对旁听群众反响较大的，应重新进行家庭收入和财产状况认定，村（居）委会选择适当时间进行二次听证。</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听证结果超过半数认可低保申请对象的家庭收入、财产状况的真实性，且公示期间未接到投诉的即可进入审批程序。</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听证会要做好详细记录（听证会时间、地点，参加听证人员、监督人员，听证结果），经所有听证小组成员签字确认听证结果后存档（归档⑪）。听证会结束后应对评议结果进行公示，公示期为7天，</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要对公示进行拍照留存 （归档⑫）。</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评议结果无论同意与否，都应如实上报</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低保经办机构，不得自行作出不予受理或不符合低保条件的决定。</w:t>
      </w:r>
    </w:p>
    <w:p>
      <w:pPr>
        <w:spacing w:line="58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5.审批。</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应建立集体研究审批制度。成立由分管民政工作负责人、</w:t>
      </w:r>
      <w:r>
        <w:rPr>
          <w:rFonts w:hint="eastAsia" w:ascii="仿宋" w:hAnsi="仿宋" w:eastAsia="仿宋" w:cs="仿宋"/>
          <w:sz w:val="32"/>
          <w:szCs w:val="32"/>
          <w:highlight w:val="none"/>
          <w:lang w:val="en-US" w:eastAsia="zh-CN"/>
        </w:rPr>
        <w:t>驻（</w:t>
      </w:r>
      <w:r>
        <w:rPr>
          <w:rFonts w:hint="eastAsia" w:ascii="仿宋" w:hAnsi="仿宋" w:eastAsia="仿宋" w:cs="仿宋"/>
          <w:sz w:val="32"/>
          <w:szCs w:val="32"/>
          <w:highlight w:val="none"/>
        </w:rPr>
        <w:t>包</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村干部和入户调查人员和低保专干组成的低保审批小组，以集体研究的方式，根据家庭经济状况、入户调查、民主评议等情况进行审批。批准享受低保待遇的，应当同时确定保障金额，保障金额按照核定的申请人家庭人均收入与低保标准的差额乘以共同生活的家庭成员人数计算。同时，通知低保申请人提供或办理银行卡，到</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低保经办机构登记，低保经办机构应将银行卡复印并留存（归档⑬）。</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低保经办机构要在每月底前，将申请家庭相关信息及时录入“河北省社会救助信息管理系统”，完成网上审批程序。</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不符合条件、不予批准的，应当在作出审批决定3日内，将《申请最低生活保障不予批准告知书》（归档⑩）送达申请人。</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对经批准享受低保待遇的家庭要在其居住地对家庭成员、收入情况、保障金额等进行长期公示并拍照留存（归档⑭）。</w:t>
      </w:r>
    </w:p>
    <w:p>
      <w:pPr>
        <w:numPr>
          <w:ilvl w:val="0"/>
          <w:numId w:val="2"/>
        </w:numPr>
        <w:spacing w:line="58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备案及资金发放。</w:t>
      </w:r>
      <w:r>
        <w:rPr>
          <w:rFonts w:hint="eastAsia" w:ascii="仿宋" w:hAnsi="仿宋" w:eastAsia="仿宋" w:cs="仿宋"/>
          <w:sz w:val="32"/>
          <w:szCs w:val="32"/>
          <w:highlight w:val="none"/>
        </w:rPr>
        <w:t>每月</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日前，</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将低保审批数据上报局社会救助科备案。同时，将当月低保资金发放明细表、汇总表（经办人员、主管领导、主要领导签字，加盖镇政府或街道办公章）一式三份报局</w:t>
      </w:r>
      <w:r>
        <w:rPr>
          <w:rFonts w:hint="eastAsia" w:ascii="仿宋" w:hAnsi="仿宋" w:eastAsia="仿宋" w:cs="仿宋"/>
          <w:sz w:val="32"/>
          <w:szCs w:val="32"/>
          <w:highlight w:val="none"/>
          <w:lang w:eastAsia="zh-CN"/>
        </w:rPr>
        <w:t>社会</w:t>
      </w:r>
      <w:r>
        <w:rPr>
          <w:rFonts w:hint="eastAsia" w:ascii="仿宋" w:hAnsi="仿宋" w:eastAsia="仿宋" w:cs="仿宋"/>
          <w:sz w:val="32"/>
          <w:szCs w:val="32"/>
          <w:highlight w:val="none"/>
        </w:rPr>
        <w:t>救助科。同时，将新审批的《最低生活保障审核审批表》（一份）报社会救助科。</w:t>
      </w:r>
    </w:p>
    <w:p>
      <w:pPr>
        <w:numPr>
          <w:ilvl w:val="0"/>
          <w:numId w:val="0"/>
        </w:numPr>
        <w:spacing w:line="580" w:lineRule="exact"/>
        <w:rPr>
          <w:rFonts w:hint="eastAsia" w:ascii="仿宋" w:hAnsi="仿宋" w:eastAsia="仿宋" w:cs="仿宋"/>
          <w:sz w:val="32"/>
          <w:szCs w:val="32"/>
          <w:highlight w:val="none"/>
          <w:lang w:eastAsia="zh-CN"/>
        </w:rPr>
      </w:pPr>
    </w:p>
    <w:p>
      <w:pPr>
        <w:spacing w:line="580" w:lineRule="exact"/>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（二）</w:t>
      </w:r>
      <w:r>
        <w:rPr>
          <w:rFonts w:hint="eastAsia" w:ascii="仿宋" w:hAnsi="仿宋" w:eastAsia="仿宋" w:cs="仿宋"/>
          <w:b/>
          <w:bCs/>
          <w:sz w:val="36"/>
          <w:szCs w:val="36"/>
          <w:highlight w:val="none"/>
        </w:rPr>
        <w:t>特困人员救助供养资金</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一、政策依据</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1.农村五保供养工作条例（国务院令第 456号）；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2.国务院关于进一步健全特困人员救助供养制度的意见（国发〔2016〕14号）；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3.民政部关于贯彻落实《国务院关于进一步健全特困人员救助供养制度的意见》的通知（民发〔2016〕115号）；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4.民政部关于印发《特困人员认定办法》的通知（民发〔2016〕178号）；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5.河北省人民政府关于进一步健全特困人员救助供养制度的实施意见（冀政发〔2016〕31号）；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6.唐山市人民政府办公厅关于贯彻落实《河北省人民政府关于进一步健全特困人员救助供养制度的实施意见》的通知（唐政办字〔2016〕308号）；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7.唐山市</w:t>
      </w:r>
      <w:r>
        <w:rPr>
          <w:rFonts w:hint="eastAsia" w:ascii="仿宋" w:hAnsi="仿宋" w:eastAsia="仿宋" w:cs="仿宋"/>
          <w:sz w:val="32"/>
          <w:szCs w:val="32"/>
          <w:highlight w:val="none"/>
          <w:lang w:val="en-US" w:eastAsia="zh-CN"/>
        </w:rPr>
        <w:t>民政</w:t>
      </w:r>
      <w:r>
        <w:rPr>
          <w:rFonts w:hint="eastAsia" w:ascii="仿宋" w:hAnsi="仿宋" w:eastAsia="仿宋" w:cs="仿宋"/>
          <w:sz w:val="32"/>
          <w:szCs w:val="32"/>
          <w:highlight w:val="none"/>
          <w:lang w:eastAsia="zh-CN"/>
        </w:rPr>
        <w:t>局</w:t>
      </w:r>
      <w:r>
        <w:rPr>
          <w:rFonts w:hint="eastAsia" w:ascii="仿宋" w:hAnsi="仿宋" w:eastAsia="仿宋" w:cs="仿宋"/>
          <w:sz w:val="32"/>
          <w:szCs w:val="32"/>
          <w:highlight w:val="none"/>
        </w:rPr>
        <w:t>唐山市财政局《关于做好城市特困人员供养工作的通知》（唐民通〔2016〕52号）。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8.</w:t>
      </w:r>
      <w:r>
        <w:rPr>
          <w:rFonts w:hint="eastAsia" w:ascii="仿宋" w:hAnsi="仿宋" w:eastAsia="仿宋" w:cs="仿宋"/>
          <w:sz w:val="32"/>
          <w:szCs w:val="32"/>
          <w:highlight w:val="none"/>
          <w:lang w:val="en-US" w:eastAsia="zh-CN"/>
        </w:rPr>
        <w:t>唐山市民政局</w:t>
      </w:r>
      <w:r>
        <w:rPr>
          <w:rFonts w:hint="eastAsia" w:ascii="仿宋" w:hAnsi="仿宋" w:eastAsia="仿宋" w:cs="仿宋"/>
          <w:sz w:val="32"/>
          <w:szCs w:val="32"/>
          <w:highlight w:val="none"/>
        </w:rPr>
        <w:t>《关于</w:t>
      </w:r>
      <w:r>
        <w:rPr>
          <w:rFonts w:hint="eastAsia" w:ascii="仿宋" w:hAnsi="仿宋" w:eastAsia="仿宋" w:cs="仿宋"/>
          <w:sz w:val="32"/>
          <w:szCs w:val="32"/>
          <w:highlight w:val="none"/>
          <w:lang w:val="en-US" w:eastAsia="zh-CN"/>
        </w:rPr>
        <w:t>认真落实城乡特困人员救助工程</w:t>
      </w:r>
      <w:r>
        <w:rPr>
          <w:rFonts w:hint="eastAsia" w:ascii="仿宋" w:hAnsi="仿宋" w:eastAsia="仿宋" w:cs="仿宋"/>
          <w:sz w:val="32"/>
          <w:szCs w:val="32"/>
          <w:highlight w:val="none"/>
        </w:rPr>
        <w:t>通知》（唐民通〔20</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9.民政部关于印发《特困人员认定办法》的通知 （民发〔2021〕43号）</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二、主管部门</w:t>
      </w:r>
    </w:p>
    <w:p>
      <w:pPr>
        <w:spacing w:line="5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汉沽管理区民政局</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三、补助对象</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四、补助标准</w:t>
      </w:r>
    </w:p>
    <w:p>
      <w:pPr>
        <w:spacing w:line="5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color w:val="auto"/>
          <w:sz w:val="32"/>
          <w:szCs w:val="32"/>
          <w:highlight w:val="none"/>
          <w:lang w:val="en-US" w:eastAsia="zh-CN"/>
        </w:rPr>
        <w:t>2024年1-6月份农村特困供养人员基本生活费标准为每人每年10680元，从7月起将农村特困供养人员基本生活标准调整到每人每年11952元，城市特困人员基本生活标准为每人每年14664元（</w:t>
      </w:r>
      <w:r>
        <w:rPr>
          <w:rFonts w:hint="eastAsia" w:ascii="仿宋" w:hAnsi="仿宋" w:eastAsia="仿宋" w:cs="仿宋"/>
          <w:sz w:val="32"/>
          <w:szCs w:val="32"/>
          <w:highlight w:val="none"/>
          <w:lang w:val="en-US" w:eastAsia="zh-CN"/>
        </w:rPr>
        <w:t>执行标准随着政策的变动而调整）。</w:t>
      </w:r>
    </w:p>
    <w:p>
      <w:pPr>
        <w:spacing w:line="58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部分丧失生活自理能力的特困人员年照料护理标准为每人每月220元；完全丧失自理能力的特困人员年照料护理标准为每人每月330元（执行标准随着政策的变动而调整）。</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五、办理流程</w:t>
      </w:r>
    </w:p>
    <w:p>
      <w:pPr>
        <w:spacing w:line="58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1.申请及受理。</w:t>
      </w:r>
      <w:r>
        <w:rPr>
          <w:rFonts w:hint="eastAsia" w:ascii="仿宋" w:hAnsi="仿宋" w:eastAsia="仿宋" w:cs="仿宋"/>
          <w:sz w:val="32"/>
          <w:szCs w:val="32"/>
          <w:highlight w:val="none"/>
        </w:rPr>
        <w:t>申请特困人员救助供养，应当由本人向户籍所在地</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提出书面申请，本人申请有困难的，可以委托村（居）民委员会或者他人代为提出申请。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申请人需提供以下材料：</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（1）特困人员供养申请；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（2）身份证、户口簿、银行卡；</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（3）申请人为残疾人的还需提供经残联复审的二代残疾证（如残疾证上无法显示是否复审，需开具残联复审证明）；</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（4）申请人需签订家庭经济状况核查授权书（同城乡最低生活保障对象认定，一式三份）。</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应当对申请人或者其代理人提交的材料进行审查，材料齐备的，予以受理；材料不齐备的，应当一次性告知申请人或者其代理人补齐所有规定材料 。</w:t>
      </w:r>
    </w:p>
    <w:p>
      <w:pPr>
        <w:spacing w:line="58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2.审核确认。</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应当自受理申请之日起20个工作日内，通过入户调查（入户调查登记表归档）、邻里访问、信函索证、民主评议（听证小组成员应在15人以上，民主评议记录归档）、信息核对（核查结果归档）等方式，对申请人的经济状况、实际生活状况以及赡养、抚养、扶养状况等进行调查核实，并提出审核意见，申请人家庭经济状况认定参照低保对象财产核查认定标准。</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应当将审核意见及时在申请人所在村（社区）公示，公示期为7天，公示内容包括姓名、家庭状况、收入情况、财产情况、保障金额等，公示照片归档。对公示有异议的，</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应当重新组织调查核实，在20个工作日内提出审核意见，并重新公示。</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公示期满无异议的，由</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在10个工作日内作出审批决定，填写《特困供养对象审批表》，签订供养协议。审批结果由</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在申请人所在村（居）长期公示。</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对不符合救助供养条件的申请，</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不予批准，并将理由书面告知申请人,在村（居）委会公布。</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将特困供养对象审批情况及时录入河北省社会救助信息管理系统。</w:t>
      </w:r>
    </w:p>
    <w:p>
      <w:pPr>
        <w:spacing w:line="58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3.生活自理能力评估。</w:t>
      </w:r>
      <w:r>
        <w:rPr>
          <w:rFonts w:hint="eastAsia" w:ascii="仿宋" w:hAnsi="仿宋" w:eastAsia="仿宋" w:cs="仿宋"/>
          <w:sz w:val="32"/>
          <w:szCs w:val="32"/>
          <w:highlight w:val="none"/>
        </w:rPr>
        <w:t>①由本人或村委会向镇（街）提出书面申请。②由镇（街）审核汇总后报局社会救助科。③由社会救助科通知受委托的第三方进行评估，评估结果反馈局社会救助科。④局社会救助科通知</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根据评估结果进行认定，确定护理标准，签订护理协议，并录入河北省社会救助信息管理系统。</w:t>
      </w:r>
    </w:p>
    <w:p>
      <w:pPr>
        <w:spacing w:line="58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4.发放。</w:t>
      </w:r>
      <w:r>
        <w:rPr>
          <w:rFonts w:hint="eastAsia" w:ascii="仿宋" w:hAnsi="仿宋" w:eastAsia="仿宋" w:cs="仿宋"/>
          <w:sz w:val="32"/>
          <w:szCs w:val="32"/>
          <w:highlight w:val="none"/>
        </w:rPr>
        <w:t>每月</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日前，</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将特困供养数据上报局社会救助科。同时，将当月</w:t>
      </w:r>
      <w:r>
        <w:rPr>
          <w:rFonts w:hint="eastAsia" w:ascii="仿宋" w:hAnsi="仿宋" w:eastAsia="仿宋" w:cs="仿宋"/>
          <w:sz w:val="32"/>
          <w:szCs w:val="32"/>
          <w:highlight w:val="none"/>
          <w:lang w:val="en-US" w:eastAsia="zh-CN"/>
        </w:rPr>
        <w:t>分散</w:t>
      </w:r>
      <w:r>
        <w:rPr>
          <w:rFonts w:hint="eastAsia" w:ascii="仿宋" w:hAnsi="仿宋" w:eastAsia="仿宋" w:cs="仿宋"/>
          <w:sz w:val="32"/>
          <w:szCs w:val="32"/>
          <w:highlight w:val="none"/>
        </w:rPr>
        <w:t>特困供养资金发放明细表、汇总表（经办人员、主管领导、主要领导签字，加盖</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公章一式三份报局社会救助科，新审批的《特困人员供养审批表》（一份）报局社会救助科。《特困供养证书》加盖</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公章后，到</w:t>
      </w:r>
      <w:r>
        <w:rPr>
          <w:rFonts w:hint="eastAsia" w:ascii="仿宋" w:hAnsi="仿宋" w:eastAsia="仿宋" w:cs="仿宋"/>
          <w:sz w:val="32"/>
          <w:szCs w:val="32"/>
          <w:highlight w:val="none"/>
          <w:lang w:val="en-US" w:eastAsia="zh-CN"/>
        </w:rPr>
        <w:t>局</w:t>
      </w:r>
      <w:r>
        <w:rPr>
          <w:rFonts w:hint="eastAsia" w:ascii="仿宋" w:hAnsi="仿宋" w:eastAsia="仿宋" w:cs="仿宋"/>
          <w:sz w:val="32"/>
          <w:szCs w:val="32"/>
          <w:highlight w:val="none"/>
        </w:rPr>
        <w:t>社会救助科加盖</w:t>
      </w:r>
      <w:r>
        <w:rPr>
          <w:rFonts w:hint="eastAsia" w:ascii="仿宋" w:hAnsi="仿宋" w:eastAsia="仿宋" w:cs="仿宋"/>
          <w:sz w:val="32"/>
          <w:szCs w:val="32"/>
          <w:highlight w:val="none"/>
          <w:lang w:val="en-US" w:eastAsia="zh-CN"/>
        </w:rPr>
        <w:t>公章</w:t>
      </w:r>
      <w:r>
        <w:rPr>
          <w:rFonts w:hint="eastAsia" w:ascii="仿宋" w:hAnsi="仿宋" w:eastAsia="仿宋" w:cs="仿宋"/>
          <w:sz w:val="32"/>
          <w:szCs w:val="32"/>
          <w:highlight w:val="none"/>
        </w:rPr>
        <w:t>，由</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负责发放到户。</w:t>
      </w:r>
    </w:p>
    <w:p>
      <w:pPr>
        <w:spacing w:line="58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5.终止救助供养。</w:t>
      </w:r>
      <w:r>
        <w:rPr>
          <w:rFonts w:hint="eastAsia" w:ascii="仿宋" w:hAnsi="仿宋" w:eastAsia="仿宋" w:cs="仿宋"/>
          <w:sz w:val="32"/>
          <w:szCs w:val="32"/>
          <w:highlight w:val="none"/>
        </w:rPr>
        <w:t>特困供养人员死亡或不再符合供养条件的（具体认证办法按照民政部规定执行），村（居）委会应在10日内告知</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，由</w:t>
      </w:r>
      <w:r>
        <w:rPr>
          <w:rFonts w:hint="eastAsia" w:ascii="仿宋" w:hAnsi="仿宋" w:eastAsia="仿宋" w:cs="仿宋"/>
          <w:sz w:val="32"/>
          <w:szCs w:val="32"/>
          <w:highlight w:val="none"/>
          <w:lang w:eastAsia="zh-CN"/>
        </w:rPr>
        <w:t>汉丰镇、振兴街道办事处</w:t>
      </w:r>
      <w:r>
        <w:rPr>
          <w:rFonts w:hint="eastAsia" w:ascii="仿宋" w:hAnsi="仿宋" w:eastAsia="仿宋" w:cs="仿宋"/>
          <w:sz w:val="32"/>
          <w:szCs w:val="32"/>
          <w:highlight w:val="none"/>
        </w:rPr>
        <w:t>审批后，在村（居）予以公示，录入河北省社会救助信息管理系统，并报局社会救助科备案，终止救助供养并予以公示。</w:t>
      </w:r>
    </w:p>
    <w:p>
      <w:pPr>
        <w:spacing w:line="580" w:lineRule="exact"/>
        <w:ind w:firstLine="640" w:firstLineChars="200"/>
        <w:rPr>
          <w:rFonts w:hint="eastAsia" w:ascii="仿宋" w:hAnsi="仿宋" w:eastAsia="仿宋" w:cs="仿宋"/>
          <w:sz w:val="32"/>
          <w:szCs w:val="32"/>
          <w:highlight w:val="none"/>
          <w:lang w:eastAsia="zh-CN"/>
        </w:rPr>
      </w:pPr>
    </w:p>
    <w:p>
      <w:pPr>
        <w:spacing w:line="58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（三）孤儿和事实无人抚养儿童生活补贴资金</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1.《国务院办公厅关于加强孤儿保障工作的意见》（国办发</w:t>
      </w:r>
      <w:r>
        <w:rPr>
          <w:rFonts w:hint="eastAsia" w:ascii="仿宋" w:hAnsi="仿宋" w:eastAsia="仿宋" w:cs="仿宋"/>
          <w:kern w:val="0"/>
          <w:sz w:val="32"/>
          <w:szCs w:val="32"/>
        </w:rPr>
        <w:t>〔2010〕</w:t>
      </w:r>
      <w:r>
        <w:rPr>
          <w:rFonts w:hint="eastAsia" w:ascii="仿宋" w:hAnsi="仿宋" w:eastAsia="仿宋" w:cs="仿宋"/>
          <w:sz w:val="32"/>
          <w:szCs w:val="32"/>
        </w:rPr>
        <w:t>54号）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2.民政部等十二部委《关于进一步加强事实无人抚养儿童保障工作的意见》（民发</w:t>
      </w:r>
      <w:r>
        <w:rPr>
          <w:rFonts w:hint="eastAsia" w:ascii="仿宋" w:hAnsi="仿宋" w:eastAsia="仿宋" w:cs="仿宋"/>
          <w:kern w:val="0"/>
          <w:sz w:val="32"/>
          <w:szCs w:val="32"/>
        </w:rPr>
        <w:t>〔2019〕62</w:t>
      </w:r>
      <w:r>
        <w:rPr>
          <w:rFonts w:hint="eastAsia" w:ascii="仿宋" w:hAnsi="仿宋" w:eastAsia="仿宋" w:cs="仿宋"/>
          <w:sz w:val="32"/>
          <w:szCs w:val="32"/>
        </w:rPr>
        <w:t>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3.河北省民政厅 河北省财政厅《关于进一步规范孤儿基本生活保障制度的通知》（冀民</w:t>
      </w:r>
      <w:r>
        <w:rPr>
          <w:rFonts w:hint="eastAsia" w:ascii="仿宋" w:hAnsi="仿宋" w:eastAsia="仿宋" w:cs="仿宋"/>
          <w:kern w:val="0"/>
          <w:sz w:val="32"/>
          <w:szCs w:val="32"/>
        </w:rPr>
        <w:t>〔2013〕67</w:t>
      </w:r>
      <w:r>
        <w:rPr>
          <w:rFonts w:hint="eastAsia" w:ascii="仿宋" w:hAnsi="仿宋" w:eastAsia="仿宋" w:cs="仿宋"/>
          <w:sz w:val="32"/>
          <w:szCs w:val="32"/>
        </w:rPr>
        <w:t>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4.河北省民政厅等十二部门《关于进一步加强孤儿和事实无人抚养儿童保障工作的实施意见》（冀民规</w:t>
      </w:r>
      <w:r>
        <w:rPr>
          <w:rFonts w:hint="eastAsia" w:ascii="仿宋" w:hAnsi="仿宋" w:eastAsia="仿宋" w:cs="仿宋"/>
          <w:kern w:val="0"/>
          <w:sz w:val="32"/>
          <w:szCs w:val="32"/>
        </w:rPr>
        <w:t>〔2019〕4</w:t>
      </w:r>
      <w:r>
        <w:rPr>
          <w:rFonts w:hint="eastAsia" w:ascii="仿宋" w:hAnsi="仿宋" w:eastAsia="仿宋" w:cs="仿宋"/>
          <w:sz w:val="32"/>
          <w:szCs w:val="32"/>
        </w:rPr>
        <w:t>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5.河北省民政厅 河北省财政厅《关于调整孤儿基本生活最低养育标准和制定事实无人抚养儿童基本生活补贴标准的通知》（冀民</w:t>
      </w:r>
      <w:r>
        <w:rPr>
          <w:rFonts w:hint="eastAsia" w:ascii="仿宋" w:hAnsi="仿宋" w:eastAsia="仿宋" w:cs="仿宋"/>
          <w:kern w:val="0"/>
          <w:sz w:val="32"/>
          <w:szCs w:val="32"/>
        </w:rPr>
        <w:t>〔2019〕97</w:t>
      </w:r>
      <w:r>
        <w:rPr>
          <w:rFonts w:hint="eastAsia" w:ascii="仿宋" w:hAnsi="仿宋" w:eastAsia="仿宋" w:cs="仿宋"/>
          <w:sz w:val="32"/>
          <w:szCs w:val="32"/>
        </w:rPr>
        <w:t>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6.河北省民政厅 河北省公安厅 河北省财政厅《关于转发&lt;民政部、公安部、财政部关于进一步做好事实无人抚养儿童保障有关工作的通知&gt;的通知》（冀民</w:t>
      </w:r>
      <w:r>
        <w:rPr>
          <w:rFonts w:hint="eastAsia" w:ascii="仿宋" w:hAnsi="仿宋" w:eastAsia="仿宋" w:cs="仿宋"/>
          <w:kern w:val="0"/>
          <w:sz w:val="32"/>
          <w:szCs w:val="32"/>
        </w:rPr>
        <w:t>〔2021〕</w:t>
      </w:r>
      <w:r>
        <w:rPr>
          <w:rFonts w:hint="eastAsia" w:ascii="仿宋" w:hAnsi="仿宋" w:eastAsia="仿宋" w:cs="仿宋"/>
          <w:sz w:val="32"/>
          <w:szCs w:val="32"/>
        </w:rPr>
        <w:t>4号）</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7.汉沽管理区民政局《关于调整孤儿基本生活最低养育标准和制定事实无人抚养儿童基本生活补贴标准的通知》（汉民字</w:t>
      </w: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3号）</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汉沽管理区民政局</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u w:val="none"/>
        </w:rPr>
        <w:t>本</w:t>
      </w:r>
      <w:r>
        <w:rPr>
          <w:rFonts w:hint="eastAsia" w:ascii="仿宋" w:hAnsi="仿宋" w:eastAsia="仿宋" w:cs="仿宋"/>
          <w:b w:val="0"/>
          <w:bCs w:val="0"/>
          <w:sz w:val="32"/>
          <w:szCs w:val="32"/>
          <w:u w:val="none"/>
          <w:lang w:eastAsia="zh-CN"/>
        </w:rPr>
        <w:t>区</w:t>
      </w:r>
      <w:r>
        <w:rPr>
          <w:rFonts w:hint="eastAsia" w:ascii="仿宋" w:hAnsi="仿宋" w:eastAsia="仿宋" w:cs="仿宋"/>
          <w:b w:val="0"/>
          <w:bCs w:val="0"/>
          <w:sz w:val="32"/>
          <w:szCs w:val="32"/>
          <w:u w:val="none"/>
        </w:rPr>
        <w:t>户籍</w:t>
      </w:r>
      <w:r>
        <w:rPr>
          <w:rFonts w:hint="eastAsia" w:ascii="仿宋" w:hAnsi="仿宋" w:eastAsia="仿宋" w:cs="仿宋"/>
          <w:sz w:val="32"/>
          <w:szCs w:val="32"/>
        </w:rPr>
        <w:t>、年龄未满18周岁的孤儿和事实无人抚养儿童。</w:t>
      </w:r>
    </w:p>
    <w:p>
      <w:pPr>
        <w:widowControl/>
        <w:spacing w:line="58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（一）孤儿</w:t>
      </w:r>
      <w:r>
        <w:rPr>
          <w:rFonts w:hint="eastAsia" w:ascii="仿宋" w:hAnsi="仿宋" w:eastAsia="仿宋" w:cs="仿宋"/>
          <w:b w:val="0"/>
          <w:bCs w:val="0"/>
          <w:sz w:val="32"/>
          <w:szCs w:val="32"/>
        </w:rPr>
        <w:t>。失去父母、查找不到生父母的儿童。</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（二）事实无人抚养儿童。</w:t>
      </w:r>
      <w:r>
        <w:rPr>
          <w:rFonts w:hint="eastAsia" w:ascii="仿宋" w:hAnsi="仿宋" w:eastAsia="仿宋" w:cs="仿宋"/>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四、补助标准</w:t>
      </w:r>
    </w:p>
    <w:p>
      <w:pPr>
        <w:spacing w:line="58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省定标准：</w:t>
      </w:r>
      <w:r>
        <w:rPr>
          <w:rFonts w:hint="eastAsia" w:ascii="仿宋" w:hAnsi="仿宋" w:eastAsia="仿宋" w:cs="仿宋"/>
          <w:sz w:val="32"/>
          <w:szCs w:val="32"/>
          <w:highlight w:val="none"/>
        </w:rPr>
        <w:t>集中养育孤儿每人每月</w:t>
      </w:r>
      <w:r>
        <w:rPr>
          <w:rFonts w:hint="eastAsia" w:ascii="仿宋" w:hAnsi="仿宋" w:eastAsia="仿宋" w:cs="仿宋"/>
          <w:sz w:val="32"/>
          <w:szCs w:val="32"/>
          <w:highlight w:val="none"/>
          <w:lang w:val="en-US" w:eastAsia="zh-CN"/>
        </w:rPr>
        <w:t>1750</w:t>
      </w:r>
      <w:r>
        <w:rPr>
          <w:rFonts w:hint="eastAsia" w:ascii="仿宋" w:hAnsi="仿宋" w:eastAsia="仿宋" w:cs="仿宋"/>
          <w:sz w:val="32"/>
          <w:szCs w:val="32"/>
          <w:highlight w:val="none"/>
        </w:rPr>
        <w:t>元；散居孤儿和事实无人抚养儿童每人每月</w:t>
      </w:r>
      <w:r>
        <w:rPr>
          <w:rFonts w:hint="eastAsia" w:ascii="仿宋" w:hAnsi="仿宋" w:eastAsia="仿宋" w:cs="仿宋"/>
          <w:sz w:val="32"/>
          <w:szCs w:val="32"/>
          <w:highlight w:val="none"/>
          <w:lang w:val="en-US" w:eastAsia="zh-CN"/>
        </w:rPr>
        <w:t>1300</w:t>
      </w:r>
      <w:r>
        <w:rPr>
          <w:rFonts w:hint="eastAsia" w:ascii="仿宋" w:hAnsi="仿宋" w:eastAsia="仿宋" w:cs="仿宋"/>
          <w:sz w:val="32"/>
          <w:szCs w:val="32"/>
          <w:highlight w:val="none"/>
        </w:rPr>
        <w:t>元。</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五、办理流程</w:t>
      </w:r>
    </w:p>
    <w:p>
      <w:pPr>
        <w:widowControl/>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（一）孤儿认定程序</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1.儿童福利机构集中养育孤儿认定程序。</w:t>
      </w:r>
      <w:r>
        <w:rPr>
          <w:rFonts w:hint="eastAsia" w:ascii="仿宋" w:hAnsi="仿宋" w:eastAsia="仿宋" w:cs="仿宋"/>
          <w:sz w:val="32"/>
          <w:szCs w:val="32"/>
        </w:rPr>
        <w:t>按照接收弃婴、孤儿入住儿童福利机构程序进行认定，并由儿童福利机构填写《儿童福利机构集中养育孤儿基本生活补贴申请汇总表》，报所属民政部门确认。</w:t>
      </w:r>
    </w:p>
    <w:p>
      <w:pPr>
        <w:widowControl/>
        <w:spacing w:line="580" w:lineRule="exact"/>
        <w:ind w:left="420" w:leftChars="200" w:firstLine="320" w:firstLineChars="100"/>
        <w:rPr>
          <w:rFonts w:hint="eastAsia" w:ascii="仿宋" w:hAnsi="仿宋" w:eastAsia="仿宋" w:cs="仿宋"/>
          <w:bCs/>
          <w:sz w:val="32"/>
          <w:szCs w:val="32"/>
          <w:shd w:val="clear" w:color="auto" w:fill="FFFFFF"/>
        </w:rPr>
      </w:pPr>
      <w:r>
        <w:rPr>
          <w:rFonts w:hint="eastAsia" w:ascii="仿宋" w:hAnsi="仿宋" w:eastAsia="仿宋" w:cs="仿宋"/>
          <w:bCs/>
          <w:sz w:val="32"/>
          <w:szCs w:val="32"/>
        </w:rPr>
        <w:t>2.散居孤儿认定程序。</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申请。</w:t>
      </w:r>
      <w:r>
        <w:rPr>
          <w:rFonts w:hint="eastAsia" w:ascii="仿宋" w:hAnsi="仿宋" w:eastAsia="仿宋" w:cs="仿宋"/>
          <w:sz w:val="32"/>
          <w:szCs w:val="32"/>
        </w:rPr>
        <w:t>有申请意愿的孤儿监护人或受监护人委托的近亲属可向村（居）民委员会提出申请。有申请困难的，可委托儿童主任代为申请。提供材料包括：</w:t>
      </w:r>
    </w:p>
    <w:p>
      <w:pPr>
        <w:spacing w:line="580" w:lineRule="exact"/>
        <w:ind w:left="640"/>
        <w:rPr>
          <w:rFonts w:hint="eastAsia" w:ascii="仿宋" w:hAnsi="仿宋" w:eastAsia="仿宋" w:cs="仿宋"/>
          <w:sz w:val="32"/>
          <w:szCs w:val="32"/>
        </w:rPr>
      </w:pPr>
      <w:r>
        <w:rPr>
          <w:rFonts w:hint="eastAsia" w:ascii="仿宋" w:hAnsi="仿宋" w:eastAsia="仿宋" w:cs="仿宋"/>
          <w:sz w:val="32"/>
          <w:szCs w:val="32"/>
        </w:rPr>
        <w:t>（1）填写《散居孤儿基本生活补贴申请表》</w:t>
      </w:r>
    </w:p>
    <w:p>
      <w:pPr>
        <w:spacing w:line="580" w:lineRule="exact"/>
        <w:ind w:left="640"/>
        <w:rPr>
          <w:rFonts w:hint="eastAsia" w:ascii="仿宋" w:hAnsi="仿宋" w:eastAsia="仿宋" w:cs="仿宋"/>
          <w:sz w:val="32"/>
          <w:szCs w:val="32"/>
        </w:rPr>
      </w:pPr>
      <w:r>
        <w:rPr>
          <w:rFonts w:hint="eastAsia" w:ascii="仿宋" w:hAnsi="仿宋" w:eastAsia="仿宋" w:cs="仿宋"/>
          <w:sz w:val="32"/>
          <w:szCs w:val="32"/>
        </w:rPr>
        <w:t>（2）孤儿及其监护人身份证、户口簿原件及复印件。</w:t>
      </w:r>
    </w:p>
    <w:p>
      <w:pPr>
        <w:spacing w:line="580" w:lineRule="exact"/>
        <w:ind w:left="640"/>
        <w:rPr>
          <w:rFonts w:hint="eastAsia" w:ascii="仿宋" w:hAnsi="仿宋" w:eastAsia="仿宋" w:cs="仿宋"/>
          <w:sz w:val="32"/>
          <w:szCs w:val="32"/>
        </w:rPr>
      </w:pPr>
      <w:r>
        <w:rPr>
          <w:rFonts w:hint="eastAsia" w:ascii="仿宋" w:hAnsi="仿宋" w:eastAsia="仿宋" w:cs="仿宋"/>
          <w:sz w:val="32"/>
          <w:szCs w:val="32"/>
        </w:rPr>
        <w:t>（3）孤儿父母有关情况必要证明材料原件及复印件。</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（4）孤儿监护人签字的银行账户复印件。</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查验。</w:t>
      </w:r>
      <w:r>
        <w:rPr>
          <w:rFonts w:hint="eastAsia" w:ascii="仿宋" w:hAnsi="仿宋" w:eastAsia="仿宋" w:cs="仿宋"/>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有条件的乡镇人民政府（街道办事处）可通过信息比对方式查验，并取消所需证明材料。</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确认。</w:t>
      </w:r>
      <w:r>
        <w:rPr>
          <w:rFonts w:hint="eastAsia" w:ascii="仿宋" w:hAnsi="仿宋" w:eastAsia="仿宋" w:cs="仿宋"/>
          <w:sz w:val="32"/>
          <w:szCs w:val="32"/>
        </w:rPr>
        <w:t>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widowControl/>
        <w:spacing w:line="580" w:lineRule="exact"/>
        <w:ind w:left="643"/>
        <w:rPr>
          <w:rFonts w:hint="eastAsia" w:ascii="仿宋" w:hAnsi="仿宋" w:eastAsia="仿宋" w:cs="仿宋"/>
          <w:b/>
          <w:bCs/>
          <w:sz w:val="32"/>
          <w:szCs w:val="32"/>
        </w:rPr>
      </w:pPr>
      <w:r>
        <w:rPr>
          <w:rFonts w:hint="eastAsia" w:ascii="仿宋" w:hAnsi="仿宋" w:eastAsia="仿宋" w:cs="仿宋"/>
          <w:b/>
          <w:bCs/>
          <w:sz w:val="32"/>
          <w:szCs w:val="32"/>
        </w:rPr>
        <w:t>（二）事实无人抚养儿童认定程序</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参照散居孤儿认定程序执行，填写《事实无人抚养儿童基本生活补贴申请表》。</w:t>
      </w:r>
    </w:p>
    <w:p>
      <w:pPr>
        <w:widowControl/>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（三）认证及终止程序</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1.认证。对于儿童福利机构集中养育孤儿情况发生变化的，儿童福利机构要及时上报所属民政部门。</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2.终止。乡镇人民政府（街道办事处）、县级民政部门要加强动态管理，对有以下情形之一情况的，从情形发生的次月起终止保障资格。</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（1）死亡的；</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（2）年满18周岁的；</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（3）被依法收养的；</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（4）户籍迁出本省的；</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（5）父母或父母一方能够履行监护职责的；</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（6）经县级民政部门调查核实，认定不再符合保障资格的其他情形。</w:t>
      </w:r>
    </w:p>
    <w:p>
      <w:pPr>
        <w:widowControl/>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（四）资金发放</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w:t>
      </w:r>
      <w:r>
        <w:rPr>
          <w:rFonts w:hint="eastAsia" w:ascii="仿宋" w:hAnsi="仿宋" w:eastAsia="仿宋" w:cs="仿宋"/>
          <w:b w:val="0"/>
          <w:bCs w:val="0"/>
          <w:sz w:val="32"/>
          <w:szCs w:val="32"/>
          <w:lang w:eastAsia="zh-CN"/>
        </w:rPr>
        <w:t>和事实无人抚养儿童</w:t>
      </w:r>
      <w:r>
        <w:rPr>
          <w:rFonts w:hint="eastAsia" w:ascii="仿宋" w:hAnsi="仿宋" w:eastAsia="仿宋" w:cs="仿宋"/>
          <w:sz w:val="32"/>
          <w:szCs w:val="32"/>
        </w:rPr>
        <w:t>的银行账户或银行卡上。对社会福利机构养育的孤儿，财政部门要根据同级民政部门提出的申请，将孤儿基本生活费拨付到福利机构账户。</w:t>
      </w:r>
    </w:p>
    <w:p>
      <w:pPr>
        <w:widowControl w:val="0"/>
        <w:numPr>
          <w:ilvl w:val="0"/>
          <w:numId w:val="0"/>
        </w:numPr>
        <w:spacing w:line="580" w:lineRule="exact"/>
        <w:jc w:val="both"/>
        <w:rPr>
          <w:rFonts w:hint="eastAsia" w:ascii="仿宋" w:hAnsi="仿宋" w:eastAsia="仿宋" w:cs="仿宋"/>
          <w:sz w:val="32"/>
          <w:szCs w:val="32"/>
          <w:highlight w:val="none"/>
          <w:lang w:eastAsia="zh-CN"/>
        </w:rPr>
      </w:pPr>
    </w:p>
    <w:p>
      <w:pPr>
        <w:widowControl w:val="0"/>
        <w:numPr>
          <w:ilvl w:val="0"/>
          <w:numId w:val="3"/>
        </w:numPr>
        <w:spacing w:line="580" w:lineRule="exact"/>
        <w:ind w:leftChars="200"/>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困难残疾人生活补贴和重度残疾人护理补贴资金</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1.国务院《关于全面建立困难残疾人生活补贴和重度残疾人护理补贴制度的意见》（国发〔2015〕52号）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2.河北省人民政府《关于全面建立困难残疾人生活补贴和重度残疾人护理补贴制度的实施意见》（冀政字〔2015〕74号）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3.河北省民政厅 河北省财政厅 河北省残疾人联合会《关于完善重度残疾人护理补贴制度的通知》（冀民〔2016〕81号）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4.河北省财政厅 河北省民政厅 河北省残疾人联合会《关于调整困难残疾人生活补贴和重度残疾人护理补贴标准的通知》（冀财社〔2018〕4号）</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5.唐山市民政局 唐山市财政局 唐山市残疾人联合会印发《关于全面建立困难残疾人生活补贴和重度残疾人护理补贴制度的实施方案》的通知</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唐民通</w:t>
      </w:r>
      <w:r>
        <w:rPr>
          <w:rFonts w:hint="eastAsia" w:ascii="仿宋" w:hAnsi="仿宋" w:eastAsia="仿宋" w:cs="仿宋"/>
          <w:sz w:val="32"/>
          <w:szCs w:val="32"/>
          <w:highlight w:val="none"/>
        </w:rPr>
        <w:t>〔201</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号）</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rPr>
        <w:t>河北省财政厅 河北省民政厅 河北省残疾人联合会《关于</w:t>
      </w:r>
      <w:r>
        <w:rPr>
          <w:rFonts w:hint="eastAsia" w:ascii="仿宋" w:hAnsi="仿宋" w:eastAsia="仿宋" w:cs="仿宋"/>
          <w:color w:val="auto"/>
          <w:sz w:val="32"/>
          <w:szCs w:val="32"/>
          <w:lang w:eastAsia="zh-CN"/>
        </w:rPr>
        <w:t>进一步完善</w:t>
      </w:r>
      <w:r>
        <w:rPr>
          <w:rFonts w:hint="eastAsia" w:ascii="仿宋" w:hAnsi="仿宋" w:eastAsia="仿宋" w:cs="仿宋"/>
          <w:color w:val="auto"/>
          <w:sz w:val="32"/>
          <w:szCs w:val="32"/>
        </w:rPr>
        <w:t>困难残疾人生活补贴和重度残疾人护理补贴</w:t>
      </w:r>
      <w:r>
        <w:rPr>
          <w:rFonts w:hint="eastAsia" w:ascii="仿宋" w:hAnsi="仿宋" w:eastAsia="仿宋" w:cs="仿宋"/>
          <w:color w:val="auto"/>
          <w:sz w:val="32"/>
          <w:szCs w:val="32"/>
          <w:lang w:eastAsia="zh-CN"/>
        </w:rPr>
        <w:t>制度的实施意见</w:t>
      </w:r>
      <w:r>
        <w:rPr>
          <w:rFonts w:hint="eastAsia" w:ascii="仿宋" w:hAnsi="仿宋" w:eastAsia="仿宋" w:cs="仿宋"/>
          <w:color w:val="auto"/>
          <w:sz w:val="32"/>
          <w:szCs w:val="32"/>
        </w:rPr>
        <w:t>》（冀</w:t>
      </w:r>
      <w:r>
        <w:rPr>
          <w:rFonts w:hint="eastAsia" w:ascii="仿宋" w:hAnsi="仿宋" w:eastAsia="仿宋" w:cs="仿宋"/>
          <w:color w:val="auto"/>
          <w:sz w:val="32"/>
          <w:szCs w:val="32"/>
          <w:lang w:eastAsia="zh-CN"/>
        </w:rPr>
        <w:t>民</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87</w:t>
      </w:r>
      <w:r>
        <w:rPr>
          <w:rFonts w:hint="eastAsia" w:ascii="仿宋" w:hAnsi="仿宋" w:eastAsia="仿宋" w:cs="仿宋"/>
          <w:color w:val="auto"/>
          <w:sz w:val="32"/>
          <w:szCs w:val="32"/>
        </w:rPr>
        <w:t>号）</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河北省民政厅</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河北省财政厅《关于</w:t>
      </w:r>
      <w:r>
        <w:rPr>
          <w:rFonts w:hint="eastAsia" w:ascii="仿宋" w:hAnsi="仿宋" w:eastAsia="仿宋" w:cs="仿宋"/>
          <w:color w:val="auto"/>
          <w:sz w:val="32"/>
          <w:szCs w:val="32"/>
          <w:lang w:eastAsia="zh-CN"/>
        </w:rPr>
        <w:t>提高</w:t>
      </w:r>
      <w:r>
        <w:rPr>
          <w:rFonts w:hint="eastAsia" w:ascii="仿宋" w:hAnsi="仿宋" w:eastAsia="仿宋" w:cs="仿宋"/>
          <w:color w:val="auto"/>
          <w:sz w:val="32"/>
          <w:szCs w:val="32"/>
        </w:rPr>
        <w:t>困难残疾人生活补贴和重度残疾人护理补贴标准的通知》（冀</w:t>
      </w:r>
      <w:r>
        <w:rPr>
          <w:rFonts w:hint="eastAsia" w:ascii="仿宋" w:hAnsi="仿宋" w:eastAsia="仿宋" w:cs="仿宋"/>
          <w:color w:val="auto"/>
          <w:sz w:val="32"/>
          <w:szCs w:val="32"/>
          <w:lang w:eastAsia="zh-CN"/>
        </w:rPr>
        <w:t>民</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87</w:t>
      </w:r>
      <w:r>
        <w:rPr>
          <w:rFonts w:hint="eastAsia" w:ascii="仿宋" w:hAnsi="仿宋" w:eastAsia="仿宋" w:cs="仿宋"/>
          <w:color w:val="auto"/>
          <w:sz w:val="32"/>
          <w:szCs w:val="32"/>
        </w:rPr>
        <w:t>号）</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highlight w:val="none"/>
          <w:lang w:val="en-US" w:eastAsia="zh-CN"/>
        </w:rPr>
        <w:t>唐山市民政局 唐山市财政局 唐山市残疾人联合会</w:t>
      </w:r>
      <w:r>
        <w:rPr>
          <w:rFonts w:hint="eastAsia" w:ascii="仿宋" w:hAnsi="仿宋" w:eastAsia="仿宋" w:cs="仿宋"/>
          <w:color w:val="auto"/>
          <w:sz w:val="32"/>
          <w:szCs w:val="32"/>
        </w:rPr>
        <w:t>《关于</w:t>
      </w:r>
      <w:r>
        <w:rPr>
          <w:rFonts w:hint="eastAsia" w:ascii="仿宋" w:hAnsi="仿宋" w:eastAsia="仿宋" w:cs="仿宋"/>
          <w:color w:val="auto"/>
          <w:sz w:val="32"/>
          <w:szCs w:val="32"/>
          <w:lang w:eastAsia="zh-CN"/>
        </w:rPr>
        <w:t>提高</w:t>
      </w:r>
      <w:r>
        <w:rPr>
          <w:rFonts w:hint="eastAsia" w:ascii="仿宋" w:hAnsi="仿宋" w:eastAsia="仿宋" w:cs="仿宋"/>
          <w:color w:val="auto"/>
          <w:sz w:val="32"/>
          <w:szCs w:val="32"/>
        </w:rPr>
        <w:t>困难残疾人生活补贴和重度残疾人护理补贴标准的通知》（冀</w:t>
      </w:r>
      <w:r>
        <w:rPr>
          <w:rFonts w:hint="eastAsia" w:ascii="仿宋" w:hAnsi="仿宋" w:eastAsia="仿宋" w:cs="仿宋"/>
          <w:color w:val="auto"/>
          <w:sz w:val="32"/>
          <w:szCs w:val="32"/>
          <w:lang w:eastAsia="zh-CN"/>
        </w:rPr>
        <w:t>民</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51</w:t>
      </w:r>
      <w:r>
        <w:rPr>
          <w:rFonts w:hint="eastAsia" w:ascii="仿宋" w:hAnsi="仿宋" w:eastAsia="仿宋" w:cs="仿宋"/>
          <w:color w:val="auto"/>
          <w:sz w:val="32"/>
          <w:szCs w:val="32"/>
        </w:rPr>
        <w:t>号）</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汉沽管理区民政局</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三、补助对象</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困难残疾人生活补贴：</w:t>
      </w:r>
      <w:r>
        <w:rPr>
          <w:rFonts w:hint="eastAsia" w:ascii="仿宋" w:hAnsi="仿宋" w:eastAsia="仿宋" w:cs="仿宋"/>
          <w:sz w:val="32"/>
          <w:szCs w:val="32"/>
        </w:rPr>
        <w:t>具有</w:t>
      </w:r>
      <w:r>
        <w:rPr>
          <w:rFonts w:hint="eastAsia" w:ascii="仿宋" w:hAnsi="仿宋" w:eastAsia="仿宋" w:cs="仿宋"/>
          <w:sz w:val="32"/>
          <w:szCs w:val="32"/>
          <w:lang w:eastAsia="zh-CN"/>
        </w:rPr>
        <w:t>汉沽管理区</w:t>
      </w:r>
      <w:r>
        <w:rPr>
          <w:rFonts w:hint="eastAsia" w:ascii="仿宋" w:hAnsi="仿宋" w:eastAsia="仿宋" w:cs="仿宋"/>
          <w:sz w:val="32"/>
          <w:szCs w:val="32"/>
        </w:rPr>
        <w:t>户籍，最低生活保障家庭中持有第二代及以上《中华人民共和国残疾人证》的残疾人。</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重度残疾人护理补贴：</w:t>
      </w:r>
      <w:r>
        <w:rPr>
          <w:rFonts w:hint="eastAsia" w:ascii="仿宋" w:hAnsi="仿宋" w:eastAsia="仿宋" w:cs="仿宋"/>
          <w:sz w:val="32"/>
          <w:szCs w:val="32"/>
        </w:rPr>
        <w:t>具有</w:t>
      </w:r>
      <w:r>
        <w:rPr>
          <w:rFonts w:hint="eastAsia" w:ascii="仿宋" w:hAnsi="仿宋" w:eastAsia="仿宋" w:cs="仿宋"/>
          <w:sz w:val="32"/>
          <w:szCs w:val="32"/>
          <w:lang w:eastAsia="zh-CN"/>
        </w:rPr>
        <w:t>汉沽管理区</w:t>
      </w:r>
      <w:r>
        <w:rPr>
          <w:rFonts w:hint="eastAsia" w:ascii="仿宋" w:hAnsi="仿宋" w:eastAsia="仿宋" w:cs="仿宋"/>
          <w:sz w:val="32"/>
          <w:szCs w:val="32"/>
        </w:rPr>
        <w:t>户籍，持有第二代及以上《中华人民共和国残疾人证》，残疾等级被评定为一级、二级</w:t>
      </w:r>
      <w:r>
        <w:rPr>
          <w:rFonts w:hint="eastAsia" w:ascii="仿宋" w:hAnsi="仿宋" w:eastAsia="仿宋" w:cs="仿宋"/>
          <w:sz w:val="32"/>
          <w:szCs w:val="32"/>
          <w:lang w:eastAsia="zh-CN"/>
        </w:rPr>
        <w:t>的视力、肢体、精神、智力、言语、听力残疾人</w:t>
      </w:r>
      <w:r>
        <w:rPr>
          <w:rFonts w:hint="eastAsia" w:ascii="仿宋" w:hAnsi="仿宋" w:eastAsia="仿宋" w:cs="仿宋"/>
          <w:sz w:val="32"/>
          <w:szCs w:val="32"/>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四、补助标准</w:t>
      </w:r>
    </w:p>
    <w:p>
      <w:pPr>
        <w:spacing w:line="58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省定标准：</w:t>
      </w:r>
      <w:r>
        <w:rPr>
          <w:rFonts w:hint="eastAsia" w:ascii="仿宋" w:hAnsi="仿宋" w:eastAsia="仿宋" w:cs="仿宋"/>
          <w:color w:val="auto"/>
          <w:sz w:val="32"/>
          <w:szCs w:val="32"/>
          <w:highlight w:val="none"/>
        </w:rPr>
        <w:t>困难残疾人生活补贴</w:t>
      </w:r>
      <w:r>
        <w:rPr>
          <w:rFonts w:hint="eastAsia" w:ascii="仿宋" w:hAnsi="仿宋" w:eastAsia="仿宋" w:cs="仿宋"/>
          <w:color w:val="auto"/>
          <w:kern w:val="0"/>
          <w:sz w:val="32"/>
          <w:szCs w:val="32"/>
          <w:highlight w:val="none"/>
        </w:rPr>
        <w:t>每人每月</w:t>
      </w:r>
      <w:r>
        <w:rPr>
          <w:rFonts w:hint="eastAsia" w:ascii="仿宋" w:hAnsi="仿宋" w:eastAsia="仿宋" w:cs="仿宋"/>
          <w:color w:val="auto"/>
          <w:kern w:val="0"/>
          <w:sz w:val="32"/>
          <w:szCs w:val="32"/>
          <w:highlight w:val="none"/>
          <w:lang w:val="en-US" w:eastAsia="zh-CN"/>
        </w:rPr>
        <w:t>106</w:t>
      </w:r>
      <w:r>
        <w:rPr>
          <w:rFonts w:hint="eastAsia" w:ascii="仿宋" w:hAnsi="仿宋" w:eastAsia="仿宋" w:cs="仿宋"/>
          <w:color w:val="auto"/>
          <w:kern w:val="0"/>
          <w:sz w:val="32"/>
          <w:szCs w:val="32"/>
          <w:highlight w:val="none"/>
        </w:rPr>
        <w:t>元</w:t>
      </w:r>
      <w:r>
        <w:rPr>
          <w:rFonts w:hint="eastAsia" w:ascii="仿宋" w:hAnsi="仿宋" w:eastAsia="仿宋" w:cs="仿宋"/>
          <w:color w:val="auto"/>
          <w:sz w:val="32"/>
          <w:szCs w:val="32"/>
          <w:highlight w:val="none"/>
        </w:rPr>
        <w:t>；重度残疾人护理补贴</w:t>
      </w:r>
      <w:r>
        <w:rPr>
          <w:rFonts w:hint="eastAsia" w:ascii="仿宋" w:hAnsi="仿宋" w:eastAsia="仿宋" w:cs="仿宋"/>
          <w:color w:val="auto"/>
          <w:kern w:val="0"/>
          <w:sz w:val="32"/>
          <w:szCs w:val="32"/>
          <w:highlight w:val="none"/>
        </w:rPr>
        <w:t>每人每月</w:t>
      </w:r>
      <w:r>
        <w:rPr>
          <w:rFonts w:hint="eastAsia" w:ascii="仿宋" w:hAnsi="仿宋" w:eastAsia="仿宋" w:cs="仿宋"/>
          <w:color w:val="auto"/>
          <w:kern w:val="0"/>
          <w:sz w:val="32"/>
          <w:szCs w:val="32"/>
          <w:highlight w:val="none"/>
          <w:lang w:val="en-US" w:eastAsia="zh-CN"/>
        </w:rPr>
        <w:t>100</w:t>
      </w:r>
      <w:r>
        <w:rPr>
          <w:rFonts w:hint="eastAsia" w:ascii="仿宋" w:hAnsi="仿宋" w:eastAsia="仿宋" w:cs="仿宋"/>
          <w:color w:val="auto"/>
          <w:kern w:val="0"/>
          <w:sz w:val="32"/>
          <w:szCs w:val="32"/>
          <w:highlight w:val="none"/>
        </w:rPr>
        <w:t>元</w:t>
      </w:r>
      <w:r>
        <w:rPr>
          <w:rFonts w:hint="eastAsia" w:ascii="仿宋" w:hAnsi="仿宋" w:eastAsia="仿宋" w:cs="仿宋"/>
          <w:color w:val="auto"/>
          <w:sz w:val="32"/>
          <w:szCs w:val="32"/>
          <w:highlight w:val="none"/>
        </w:rPr>
        <w:t>。</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五、办理流程</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bCs/>
          <w:kern w:val="0"/>
          <w:sz w:val="32"/>
          <w:szCs w:val="32"/>
        </w:rPr>
        <w:t>1.</w:t>
      </w:r>
      <w:r>
        <w:rPr>
          <w:rFonts w:hint="eastAsia" w:ascii="仿宋" w:hAnsi="仿宋" w:eastAsia="仿宋" w:cs="仿宋"/>
          <w:b/>
          <w:bCs/>
          <w:sz w:val="32"/>
          <w:szCs w:val="32"/>
        </w:rPr>
        <w:t>申请。</w:t>
      </w:r>
      <w:r>
        <w:rPr>
          <w:rFonts w:hint="eastAsia" w:ascii="仿宋" w:hAnsi="仿宋" w:eastAsia="仿宋" w:cs="仿宋"/>
          <w:sz w:val="32"/>
          <w:szCs w:val="32"/>
        </w:rPr>
        <w:t>本人或监护人向户籍所在地的村（居）委会提供</w:t>
      </w:r>
      <w:r>
        <w:rPr>
          <w:rFonts w:hint="eastAsia" w:ascii="仿宋" w:hAnsi="仿宋" w:eastAsia="仿宋" w:cs="仿宋"/>
          <w:sz w:val="32"/>
          <w:szCs w:val="32"/>
          <w:lang w:eastAsia="zh-CN"/>
        </w:rPr>
        <w:t>本人第二代《中华人民共和国残疾证》</w:t>
      </w:r>
      <w:r>
        <w:rPr>
          <w:rFonts w:hint="eastAsia" w:ascii="仿宋" w:hAnsi="仿宋" w:eastAsia="仿宋" w:cs="仿宋"/>
          <w:sz w:val="32"/>
          <w:szCs w:val="32"/>
        </w:rPr>
        <w:t>、身份证、户口簿等原件及复印件，最低生活保障家庭成员需有民政部门出具的</w:t>
      </w:r>
      <w:r>
        <w:rPr>
          <w:rFonts w:hint="eastAsia" w:ascii="仿宋" w:hAnsi="仿宋" w:eastAsia="仿宋" w:cs="仿宋"/>
          <w:sz w:val="32"/>
          <w:szCs w:val="32"/>
          <w:lang w:eastAsia="zh-CN"/>
        </w:rPr>
        <w:t>《低保证》</w:t>
      </w:r>
      <w:r>
        <w:rPr>
          <w:rFonts w:hint="eastAsia" w:ascii="仿宋" w:hAnsi="仿宋" w:eastAsia="仿宋" w:cs="仿宋"/>
          <w:sz w:val="32"/>
          <w:szCs w:val="32"/>
        </w:rPr>
        <w:t>，3张近期免冠1寸彩色证件照，填写《河北省困难残疾人生活补贴申请审批表》或《河北省重度残疾人护理补贴申请审批表》（一式三份）。</w:t>
      </w:r>
    </w:p>
    <w:p>
      <w:pPr>
        <w:spacing w:line="58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kern w:val="0"/>
          <w:sz w:val="32"/>
          <w:szCs w:val="32"/>
        </w:rPr>
        <w:t>2.审</w:t>
      </w:r>
      <w:r>
        <w:rPr>
          <w:rFonts w:hint="eastAsia" w:ascii="仿宋" w:hAnsi="仿宋" w:eastAsia="仿宋" w:cs="仿宋"/>
          <w:b/>
          <w:bCs/>
          <w:color w:val="auto"/>
          <w:kern w:val="0"/>
          <w:sz w:val="32"/>
          <w:szCs w:val="32"/>
          <w:lang w:eastAsia="zh-CN"/>
        </w:rPr>
        <w:t>批</w:t>
      </w:r>
      <w:r>
        <w:rPr>
          <w:rFonts w:hint="eastAsia" w:ascii="仿宋" w:hAnsi="仿宋" w:eastAsia="仿宋" w:cs="仿宋"/>
          <w:b/>
          <w:bCs/>
          <w:color w:val="auto"/>
          <w:kern w:val="0"/>
          <w:sz w:val="32"/>
          <w:szCs w:val="32"/>
        </w:rPr>
        <w:t>。</w:t>
      </w:r>
      <w:r>
        <w:rPr>
          <w:rFonts w:hint="eastAsia" w:ascii="仿宋" w:hAnsi="仿宋" w:eastAsia="仿宋" w:cs="仿宋"/>
          <w:color w:val="auto"/>
          <w:sz w:val="32"/>
          <w:szCs w:val="32"/>
        </w:rPr>
        <w:t>村（居）委会</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在接到申请后</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个工作日内完成对申请人实际情况的核实</w:t>
      </w:r>
      <w:r>
        <w:rPr>
          <w:rFonts w:hint="eastAsia" w:ascii="仿宋" w:hAnsi="仿宋" w:eastAsia="仿宋" w:cs="仿宋"/>
          <w:color w:val="auto"/>
          <w:sz w:val="32"/>
          <w:szCs w:val="32"/>
          <w:lang w:eastAsia="zh-CN"/>
        </w:rPr>
        <w:t>，不再进行公示；乡（镇）政府、街道办事处初审不超过</w:t>
      </w:r>
      <w:r>
        <w:rPr>
          <w:rFonts w:hint="eastAsia" w:ascii="仿宋" w:hAnsi="仿宋" w:eastAsia="仿宋" w:cs="仿宋"/>
          <w:color w:val="auto"/>
          <w:sz w:val="32"/>
          <w:szCs w:val="32"/>
          <w:lang w:val="en-US" w:eastAsia="zh-CN"/>
        </w:rPr>
        <w:t>3个工作日；县级残联组织复审不超过2个工作日，县级民政部门审定不超过5个工作日。</w:t>
      </w:r>
      <w:r>
        <w:rPr>
          <w:rFonts w:hint="eastAsia" w:ascii="仿宋" w:hAnsi="仿宋" w:eastAsia="仿宋" w:cs="仿宋"/>
          <w:color w:val="auto"/>
          <w:sz w:val="32"/>
          <w:szCs w:val="32"/>
        </w:rPr>
        <w:t>不符合条件的，书面通知申请人并告知原因。</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bCs/>
          <w:color w:val="auto"/>
          <w:kern w:val="0"/>
          <w:sz w:val="32"/>
          <w:szCs w:val="32"/>
          <w:lang w:val="en-US" w:eastAsia="zh-CN"/>
        </w:rPr>
        <w:t>3</w:t>
      </w:r>
      <w:r>
        <w:rPr>
          <w:rFonts w:hint="eastAsia" w:ascii="仿宋" w:hAnsi="仿宋" w:eastAsia="仿宋" w:cs="仿宋"/>
          <w:b/>
          <w:bCs/>
          <w:color w:val="auto"/>
          <w:kern w:val="0"/>
          <w:sz w:val="32"/>
          <w:szCs w:val="32"/>
        </w:rPr>
        <w:t>.发放。</w:t>
      </w:r>
      <w:r>
        <w:rPr>
          <w:rFonts w:hint="eastAsia" w:ascii="仿宋" w:hAnsi="仿宋" w:eastAsia="仿宋" w:cs="仿宋"/>
          <w:b w:val="0"/>
          <w:bCs w:val="0"/>
          <w:color w:val="auto"/>
          <w:kern w:val="0"/>
          <w:sz w:val="32"/>
          <w:szCs w:val="32"/>
          <w:lang w:eastAsia="zh-CN"/>
        </w:rPr>
        <w:t>对</w:t>
      </w:r>
      <w:r>
        <w:rPr>
          <w:rFonts w:hint="eastAsia" w:ascii="仿宋" w:hAnsi="仿宋" w:eastAsia="仿宋" w:cs="仿宋"/>
          <w:color w:val="auto"/>
          <w:sz w:val="32"/>
          <w:szCs w:val="32"/>
        </w:rPr>
        <w:t>补贴资格审定合格的残疾人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自递交申请当月计发残疾人两项补贴资金。</w:t>
      </w:r>
      <w:r>
        <w:rPr>
          <w:rFonts w:hint="eastAsia" w:ascii="仿宋" w:hAnsi="仿宋" w:eastAsia="仿宋" w:cs="仿宋"/>
          <w:color w:val="auto"/>
          <w:sz w:val="32"/>
          <w:szCs w:val="32"/>
          <w:lang w:eastAsia="zh-CN"/>
        </w:rPr>
        <w:t>各地应于每月</w:t>
      </w:r>
      <w:r>
        <w:rPr>
          <w:rFonts w:hint="eastAsia" w:ascii="仿宋" w:hAnsi="仿宋" w:eastAsia="仿宋" w:cs="仿宋"/>
          <w:color w:val="auto"/>
          <w:sz w:val="32"/>
          <w:szCs w:val="32"/>
          <w:lang w:val="en-US" w:eastAsia="zh-CN"/>
        </w:rPr>
        <w:t>25日前，发放当月补贴资金，不能按月发放的地区，要在当年12月底前向省级民政部门提交书面报告，明确整改措施。</w:t>
      </w:r>
    </w:p>
    <w:p>
      <w:pPr>
        <w:spacing w:line="580" w:lineRule="exact"/>
        <w:ind w:firstLine="640" w:firstLineChars="200"/>
        <w:rPr>
          <w:rFonts w:hint="eastAsia" w:ascii="仿宋" w:hAnsi="仿宋" w:eastAsia="仿宋" w:cs="仿宋"/>
          <w:bCs/>
          <w:sz w:val="36"/>
          <w:szCs w:val="36"/>
          <w:lang w:eastAsia="zh-CN"/>
        </w:rPr>
      </w:pPr>
      <w:r>
        <w:rPr>
          <w:rFonts w:hint="eastAsia" w:ascii="仿宋" w:hAnsi="仿宋" w:eastAsia="仿宋" w:cs="仿宋"/>
          <w:bCs/>
          <w:sz w:val="32"/>
          <w:szCs w:val="32"/>
        </w:rPr>
        <w:t>备注：通过“跨省通办”申请残疾人两项补</w:t>
      </w:r>
      <w:r>
        <w:rPr>
          <w:rFonts w:hint="eastAsia" w:ascii="仿宋" w:hAnsi="仿宋" w:eastAsia="仿宋" w:cs="仿宋"/>
          <w:sz w:val="32"/>
          <w:szCs w:val="32"/>
        </w:rPr>
        <w:t>贴的办理流程</w:t>
      </w:r>
      <w:r>
        <w:rPr>
          <w:rFonts w:hint="eastAsia" w:ascii="仿宋" w:hAnsi="仿宋" w:eastAsia="仿宋" w:cs="仿宋"/>
          <w:bCs/>
          <w:sz w:val="32"/>
          <w:szCs w:val="32"/>
        </w:rPr>
        <w:t>按照《河北省民政厅 河北省残疾人联合会关于做好残疾人两项补贴资格认定申请“跨省通办”工作的通知》（冀民〔2021〕36号）规定执行。</w:t>
      </w:r>
    </w:p>
    <w:p>
      <w:pPr>
        <w:spacing w:line="580" w:lineRule="exact"/>
        <w:jc w:val="both"/>
        <w:rPr>
          <w:rFonts w:hint="eastAsia" w:ascii="仿宋" w:hAnsi="仿宋" w:eastAsia="仿宋" w:cs="仿宋"/>
          <w:bCs/>
          <w:sz w:val="36"/>
          <w:szCs w:val="36"/>
          <w:lang w:eastAsia="zh-CN"/>
        </w:rPr>
      </w:pPr>
    </w:p>
    <w:p>
      <w:pPr>
        <w:numPr>
          <w:ilvl w:val="0"/>
          <w:numId w:val="4"/>
        </w:numPr>
        <w:spacing w:line="580" w:lineRule="exact"/>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lang w:eastAsia="zh-CN"/>
        </w:rPr>
        <w:t>计划生育补助资金</w:t>
      </w:r>
    </w:p>
    <w:p>
      <w:pPr>
        <w:numPr>
          <w:ilvl w:val="0"/>
          <w:numId w:val="0"/>
        </w:numPr>
        <w:tabs>
          <w:tab w:val="center" w:pos="4482"/>
          <w:tab w:val="right" w:pos="8844"/>
        </w:tabs>
        <w:spacing w:line="580" w:lineRule="exact"/>
        <w:jc w:val="left"/>
        <w:rPr>
          <w:rFonts w:hint="eastAsia" w:ascii="仿宋" w:hAnsi="仿宋" w:eastAsia="仿宋" w:cs="仿宋"/>
          <w:b/>
          <w:bCs w:val="0"/>
          <w:sz w:val="36"/>
          <w:szCs w:val="36"/>
          <w:lang w:eastAsia="zh-CN"/>
        </w:rPr>
      </w:pPr>
      <w:r>
        <w:rPr>
          <w:rFonts w:hint="eastAsia" w:ascii="仿宋" w:hAnsi="仿宋" w:eastAsia="仿宋" w:cs="仿宋"/>
          <w:b/>
          <w:bCs w:val="0"/>
          <w:sz w:val="36"/>
          <w:szCs w:val="36"/>
          <w:lang w:eastAsia="zh-CN"/>
        </w:rPr>
        <w:tab/>
      </w:r>
      <w:r>
        <w:rPr>
          <w:rFonts w:hint="eastAsia" w:ascii="仿宋" w:hAnsi="仿宋" w:eastAsia="仿宋" w:cs="仿宋"/>
          <w:b/>
          <w:bCs w:val="0"/>
          <w:sz w:val="32"/>
          <w:szCs w:val="32"/>
          <w:lang w:eastAsia="zh-CN"/>
        </w:rPr>
        <w:t>（一）农村部分计划生育家庭奖励扶助补助资金</w:t>
      </w:r>
      <w:r>
        <w:rPr>
          <w:rFonts w:hint="eastAsia" w:ascii="仿宋" w:hAnsi="仿宋" w:eastAsia="仿宋" w:cs="仿宋"/>
          <w:b/>
          <w:bCs w:val="0"/>
          <w:sz w:val="36"/>
          <w:szCs w:val="36"/>
          <w:lang w:eastAsia="zh-CN"/>
        </w:rPr>
        <w:tab/>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1.《河北省农村部分计划生育家庭奖励扶助对象确认条件的具体规定（试行）》（冀人口发【2005】13号）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2.河北省财政厅、河北省人口计生委《转发财政部人口计生委&lt;关于计划生育家庭奖励扶助和特别扶助标准有关政策的通知&gt;》（冀财教【2012】2号）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3.《唐山市人口和计划生育委员会关于扩大奖励扶助制度覆盖范围的通知》（唐人口通知字【2012】4号）</w:t>
      </w:r>
    </w:p>
    <w:p>
      <w:pPr>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4、《河北省卫生健康委关于印发&lt;河北省农村部分计划生育家庭奖励扶助对象确认条件有关具体问题的解释&gt;的通知》（冀卫规【2020】8号）</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汉沽管理区卫生和计划生育局</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三、补助对象</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（1）本人及配偶均为农业户口或界定为农村居民户口；</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（2）没有违反计划生育法律法规和政策规定生育；</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（3）现存一个子女或两个女孩或子女死亡现无子女；</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（4）年满60周岁，独生子女意外死亡现无子女家庭且符合国家规定的前三个条件，年满50周岁的提前纳入。</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四、补助标准</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每人80元/月，年人均960元。</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五、办理流程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（1）户籍证明，身份证明，婚姻状况证明，单位或村委会出具的子女状况证明，近期免冠一寸照片。属于下列情形的需提供相关证明材料：</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1992年4月1日《收养法》实施前形成收养事实的，要具备以下条件：收养后户口在一起；有村委会、村计生协会证明。</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1999年4月1日以后收养子女的，需提供民政部门颁发的收养证。与子女解除收养关系的，需提供民政部门出具的解除收养关系的证明。</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（3）离婚的，需提供离婚证或者离婚判决书，离婚协议书。丧偶的，须提供公安部门或者医院或者村民委员会出具的死亡证明。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 xml:space="preserve">审核。本人提出申请；村（居）民委员会审议；汉丰镇、振兴街道、农业总公司初审；汉沽管理区卫生和计划生育局审核确认。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3.审批。审核通过视同审批完成。</w:t>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4.发放。</w:t>
      </w:r>
      <w:r>
        <w:rPr>
          <w:rFonts w:hint="eastAsia" w:ascii="仿宋" w:hAnsi="仿宋" w:eastAsia="仿宋" w:cs="仿宋"/>
          <w:sz w:val="32"/>
          <w:szCs w:val="32"/>
          <w:lang w:val="en-US" w:eastAsia="zh-CN"/>
        </w:rPr>
        <w:t>补助</w:t>
      </w:r>
      <w:r>
        <w:rPr>
          <w:rFonts w:hint="eastAsia" w:ascii="仿宋" w:hAnsi="仿宋" w:eastAsia="仿宋" w:cs="仿宋"/>
          <w:sz w:val="32"/>
          <w:szCs w:val="32"/>
        </w:rPr>
        <w:t>金以个人为单位发放，半年度发放一次。上半年于6月底前完成发放，下半年于10月底前完成发放。由金融代理机构</w:t>
      </w:r>
      <w:r>
        <w:rPr>
          <w:rFonts w:hint="eastAsia" w:ascii="仿宋" w:hAnsi="仿宋" w:eastAsia="仿宋" w:cs="仿宋"/>
          <w:sz w:val="32"/>
          <w:szCs w:val="32"/>
          <w:lang w:val="en-US" w:eastAsia="zh-CN"/>
        </w:rPr>
        <w:t>代</w:t>
      </w:r>
      <w:r>
        <w:rPr>
          <w:rFonts w:hint="eastAsia" w:ascii="仿宋" w:hAnsi="仿宋" w:eastAsia="仿宋" w:cs="仿宋"/>
          <w:sz w:val="32"/>
          <w:szCs w:val="32"/>
        </w:rPr>
        <w:t>发完毕。</w:t>
      </w:r>
    </w:p>
    <w:p>
      <w:pPr>
        <w:spacing w:line="580" w:lineRule="exact"/>
        <w:ind w:firstLine="640" w:firstLineChars="200"/>
        <w:jc w:val="left"/>
        <w:rPr>
          <w:rFonts w:hint="eastAsia" w:ascii="仿宋" w:hAnsi="仿宋" w:eastAsia="仿宋" w:cs="仿宋"/>
          <w:sz w:val="32"/>
          <w:szCs w:val="32"/>
          <w:lang w:val="en-US" w:eastAsia="zh-CN"/>
        </w:rPr>
      </w:pPr>
    </w:p>
    <w:p>
      <w:pPr>
        <w:spacing w:line="58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（二）计划生育家庭特别扶助补助资金</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1.河北省人口和计划生育委员会关于印发《河北省计划生育家庭特别扶助对象资格确认条件的具体规定（试行）的通知》（冀人口发【2008】16号）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2.《唐山市人民政府办公厅转发市财政局市人口计生委关于调整计划生育奖扶特扶和独生子女死亡伤残家庭救助标准及资金负担比例的通知的通知》（唐政办函【2012】248号）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3.《唐山市人民政府关于关怀救助计划生育特殊家庭的意见》（唐政发【2013】10号）</w:t>
      </w:r>
    </w:p>
    <w:p>
      <w:pPr>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4. 《汉沽管理区财政局汉沽管理区卫生和计划生育局关于印发&lt;汉沽管理区计划生育救助公益金管理使用办法&gt;的通知》（汉财字【2016】72号）</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汉沽管理区卫生和计划生育局</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城镇和农村独生子女死亡或伤、病残后未再生育或收养子女家庭的夫妻。同时符合以下条件：</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1.1933年1月1日以后出生；</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2.女方年满49周岁；因丧偶或离婚的单亲家庭，男方或女方须年满49周岁；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3.只生育一个子女或合法收养一个子女；</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4.现无存活子女或独生子女被依法鉴定为残疾（伤、病残达到三级以上）</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四、补助标准</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独生子女伤残家庭</w:t>
      </w:r>
      <w:r>
        <w:rPr>
          <w:rFonts w:hint="eastAsia" w:ascii="仿宋" w:hAnsi="仿宋" w:eastAsia="仿宋" w:cs="仿宋"/>
          <w:bCs/>
          <w:sz w:val="32"/>
          <w:szCs w:val="32"/>
          <w:lang w:val="en-US" w:eastAsia="zh-CN"/>
        </w:rPr>
        <w:t>760</w:t>
      </w:r>
      <w:r>
        <w:rPr>
          <w:rFonts w:hint="eastAsia" w:ascii="仿宋" w:hAnsi="仿宋" w:eastAsia="仿宋" w:cs="仿宋"/>
          <w:bCs/>
          <w:sz w:val="32"/>
          <w:szCs w:val="32"/>
        </w:rPr>
        <w:t>元/月、独生子女死亡家庭</w:t>
      </w:r>
      <w:r>
        <w:rPr>
          <w:rFonts w:hint="eastAsia" w:ascii="仿宋" w:hAnsi="仿宋" w:eastAsia="仿宋" w:cs="仿宋"/>
          <w:bCs/>
          <w:sz w:val="32"/>
          <w:szCs w:val="32"/>
          <w:lang w:val="en-US" w:eastAsia="zh-CN"/>
        </w:rPr>
        <w:t>1150</w:t>
      </w:r>
      <w:r>
        <w:rPr>
          <w:rFonts w:hint="eastAsia" w:ascii="仿宋" w:hAnsi="仿宋" w:eastAsia="仿宋" w:cs="仿宋"/>
          <w:bCs/>
          <w:sz w:val="32"/>
          <w:szCs w:val="32"/>
        </w:rPr>
        <w:t>元/元、计划生育手术并发症一级</w:t>
      </w:r>
      <w:r>
        <w:rPr>
          <w:rFonts w:hint="eastAsia" w:ascii="仿宋" w:hAnsi="仿宋" w:eastAsia="仿宋" w:cs="仿宋"/>
          <w:bCs/>
          <w:sz w:val="32"/>
          <w:szCs w:val="32"/>
          <w:lang w:val="en-US" w:eastAsia="zh-CN"/>
        </w:rPr>
        <w:t>520</w:t>
      </w:r>
      <w:r>
        <w:rPr>
          <w:rFonts w:hint="eastAsia" w:ascii="仿宋" w:hAnsi="仿宋" w:eastAsia="仿宋" w:cs="仿宋"/>
          <w:bCs/>
          <w:sz w:val="32"/>
          <w:szCs w:val="32"/>
        </w:rPr>
        <w:t>元/月、二级</w:t>
      </w:r>
      <w:r>
        <w:rPr>
          <w:rFonts w:hint="eastAsia" w:ascii="仿宋" w:hAnsi="仿宋" w:eastAsia="仿宋" w:cs="仿宋"/>
          <w:bCs/>
          <w:sz w:val="32"/>
          <w:szCs w:val="32"/>
          <w:lang w:val="en-US" w:eastAsia="zh-CN"/>
        </w:rPr>
        <w:t>39</w:t>
      </w:r>
      <w:r>
        <w:rPr>
          <w:rFonts w:hint="eastAsia" w:ascii="仿宋" w:hAnsi="仿宋" w:eastAsia="仿宋" w:cs="仿宋"/>
          <w:bCs/>
          <w:sz w:val="32"/>
          <w:szCs w:val="32"/>
        </w:rPr>
        <w:t>0元/月、三级</w:t>
      </w:r>
      <w:r>
        <w:rPr>
          <w:rFonts w:hint="eastAsia" w:ascii="仿宋" w:hAnsi="仿宋" w:eastAsia="仿宋" w:cs="仿宋"/>
          <w:bCs/>
          <w:sz w:val="32"/>
          <w:szCs w:val="32"/>
          <w:lang w:val="en-US" w:eastAsia="zh-CN"/>
        </w:rPr>
        <w:t>260</w:t>
      </w:r>
      <w:r>
        <w:rPr>
          <w:rFonts w:hint="eastAsia" w:ascii="仿宋" w:hAnsi="仿宋" w:eastAsia="仿宋" w:cs="仿宋"/>
          <w:bCs/>
          <w:sz w:val="32"/>
          <w:szCs w:val="32"/>
        </w:rPr>
        <w:t>元/月。</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五、办理流程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户籍证明，身份证明，婚姻状况证明，单位或村委会出具的子女状况证明，近期免冠一寸照片。独生子女伤残的，需提供《中华人民共和国残疾人证》，等级为三级以上。属于下列情形的，需提供相关证明材料:</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1992年4月1日《收养法》实施前形成收养事实的，要具备以下条件：收养后户口在一起；有村委会、村计生协会证明;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1999年4月1日以后收养子女的，需提供民政部门颁发的收养证。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与子女解除收养关系的，需提供民政部门出具的解除收养关系的证明。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w:t>
      </w:r>
      <w:r>
        <w:rPr>
          <w:rFonts w:hint="eastAsia" w:ascii="仿宋" w:hAnsi="仿宋" w:eastAsia="仿宋" w:cs="仿宋"/>
          <w:sz w:val="32"/>
          <w:szCs w:val="32"/>
        </w:rPr>
        <w:t>离婚的，需提供离婚证或者离婚判决书，离婚协议书。丧偶的，须提供公安部门或者医院或者村民委员会出具的死亡证明。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2.审核。本人提出申请；村（居）民委员会审议；汉丰镇、振兴街道、农业总公司初审；汉沽管理区卫生和计划生育局审核确认。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3.审批。审核通过视同审批完成。</w:t>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4.发放。</w:t>
      </w:r>
      <w:r>
        <w:rPr>
          <w:rFonts w:hint="eastAsia" w:ascii="仿宋" w:hAnsi="仿宋" w:eastAsia="仿宋" w:cs="仿宋"/>
          <w:sz w:val="32"/>
          <w:szCs w:val="32"/>
          <w:lang w:val="en-US" w:eastAsia="zh-CN"/>
        </w:rPr>
        <w:t>补助</w:t>
      </w:r>
      <w:r>
        <w:rPr>
          <w:rFonts w:hint="eastAsia" w:ascii="仿宋" w:hAnsi="仿宋" w:eastAsia="仿宋" w:cs="仿宋"/>
          <w:sz w:val="32"/>
          <w:szCs w:val="32"/>
        </w:rPr>
        <w:t>金以个人为单位发放，半年度发放一次。上半年于6月底前完成发放，下半年于10月底前完成发放。由金融代理机构</w:t>
      </w:r>
      <w:r>
        <w:rPr>
          <w:rFonts w:hint="eastAsia" w:ascii="仿宋" w:hAnsi="仿宋" w:eastAsia="仿宋" w:cs="仿宋"/>
          <w:sz w:val="32"/>
          <w:szCs w:val="32"/>
          <w:lang w:val="en-US" w:eastAsia="zh-CN"/>
        </w:rPr>
        <w:t>代</w:t>
      </w:r>
      <w:r>
        <w:rPr>
          <w:rFonts w:hint="eastAsia" w:ascii="仿宋" w:hAnsi="仿宋" w:eastAsia="仿宋" w:cs="仿宋"/>
          <w:sz w:val="32"/>
          <w:szCs w:val="32"/>
        </w:rPr>
        <w:t>发</w:t>
      </w:r>
      <w:r>
        <w:rPr>
          <w:rFonts w:hint="eastAsia" w:ascii="仿宋" w:hAnsi="仿宋" w:eastAsia="仿宋" w:cs="仿宋"/>
          <w:sz w:val="32"/>
          <w:szCs w:val="32"/>
          <w:lang w:val="en-US" w:eastAsia="zh-CN"/>
        </w:rPr>
        <w:t>完成</w:t>
      </w:r>
      <w:r>
        <w:rPr>
          <w:rFonts w:hint="eastAsia" w:ascii="仿宋" w:hAnsi="仿宋" w:eastAsia="仿宋" w:cs="仿宋"/>
          <w:sz w:val="32"/>
          <w:szCs w:val="32"/>
        </w:rPr>
        <w:t>。</w:t>
      </w:r>
    </w:p>
    <w:p>
      <w:pPr>
        <w:spacing w:line="580" w:lineRule="exact"/>
        <w:ind w:firstLine="640" w:firstLineChars="200"/>
        <w:rPr>
          <w:rFonts w:hint="eastAsia" w:ascii="仿宋" w:hAnsi="仿宋" w:eastAsia="仿宋" w:cs="仿宋"/>
          <w:sz w:val="32"/>
          <w:szCs w:val="32"/>
          <w:lang w:eastAsia="zh-CN"/>
        </w:rPr>
      </w:pPr>
    </w:p>
    <w:p>
      <w:pPr>
        <w:widowControl w:val="0"/>
        <w:numPr>
          <w:ilvl w:val="0"/>
          <w:numId w:val="5"/>
        </w:numPr>
        <w:spacing w:line="580" w:lineRule="exact"/>
        <w:jc w:val="center"/>
        <w:rPr>
          <w:rFonts w:hint="eastAsia" w:ascii="仿宋" w:hAnsi="仿宋" w:eastAsia="仿宋" w:cs="仿宋"/>
          <w:b/>
          <w:bCs/>
          <w:sz w:val="36"/>
          <w:szCs w:val="36"/>
          <w:highlight w:val="none"/>
          <w:lang w:eastAsia="zh-CN"/>
        </w:rPr>
      </w:pPr>
      <w:r>
        <w:rPr>
          <w:rFonts w:hint="eastAsia" w:ascii="仿宋" w:hAnsi="仿宋" w:eastAsia="仿宋" w:cs="仿宋"/>
          <w:b/>
          <w:bCs/>
          <w:color w:val="auto"/>
          <w:sz w:val="36"/>
          <w:szCs w:val="36"/>
          <w:lang w:eastAsia="zh-CN"/>
        </w:rPr>
        <w:t>优抚对象抚恤和生活补助资金</w:t>
      </w:r>
    </w:p>
    <w:p>
      <w:pPr>
        <w:spacing w:line="58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残疾军人定期抚恤资金</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一、政策依据</w:t>
      </w:r>
    </w:p>
    <w:p>
      <w:pPr>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2.河北省实施《军人抚恤优待条例》办法（2009年1月16日河北省人民政府令〔2009〕第2号公布，根据2014年11月25日《河北省人民政府关于修改〈河北省实施《军人抚恤优待条例》办法〉的决定》第二次修订）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根据退役军人事务</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、财政</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《关于调整部分优抚对象等人员抚恤和生活补助标准的通知》(</w:t>
      </w:r>
      <w:r>
        <w:rPr>
          <w:rFonts w:hint="eastAsia" w:ascii="仿宋" w:hAnsi="仿宋" w:eastAsia="仿宋" w:cs="仿宋"/>
          <w:color w:val="auto"/>
          <w:sz w:val="32"/>
          <w:szCs w:val="32"/>
          <w:lang w:eastAsia="zh-CN"/>
        </w:rPr>
        <w:t>冀</w:t>
      </w:r>
      <w:r>
        <w:rPr>
          <w:rFonts w:hint="eastAsia" w:ascii="仿宋" w:hAnsi="仿宋" w:eastAsia="仿宋" w:cs="仿宋"/>
          <w:color w:val="auto"/>
          <w:sz w:val="32"/>
          <w:szCs w:val="32"/>
        </w:rPr>
        <w:t>退役军人</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发</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9号)</w:t>
      </w:r>
      <w:r>
        <w:rPr>
          <w:rFonts w:hint="eastAsia" w:ascii="仿宋" w:hAnsi="仿宋" w:eastAsia="仿宋" w:cs="仿宋"/>
          <w:color w:val="auto"/>
          <w:sz w:val="32"/>
          <w:szCs w:val="32"/>
          <w:lang w:eastAsia="zh-CN"/>
        </w:rPr>
        <w:t>文件</w:t>
      </w:r>
      <w:r>
        <w:rPr>
          <w:rFonts w:hint="eastAsia" w:ascii="仿宋" w:hAnsi="仿宋" w:eastAsia="仿宋" w:cs="仿宋"/>
          <w:color w:val="auto"/>
          <w:sz w:val="32"/>
          <w:szCs w:val="32"/>
        </w:rPr>
        <w:t>精神，从202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年8月1日起，调整部分优抚对象等人员抚恤和生活补助标准。</w:t>
      </w:r>
    </w:p>
    <w:p>
      <w:pPr>
        <w:spacing w:line="580" w:lineRule="exact"/>
        <w:ind w:firstLine="640" w:firstLineChars="200"/>
        <w:rPr>
          <w:rFonts w:hint="eastAsia" w:ascii="仿宋" w:hAnsi="仿宋" w:eastAsia="仿宋" w:cs="仿宋"/>
          <w:color w:val="auto"/>
          <w:sz w:val="32"/>
          <w:szCs w:val="32"/>
        </w:rPr>
      </w:pP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二、主管部门</w:t>
      </w:r>
    </w:p>
    <w:p>
      <w:pPr>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汉沽管理区退役军人服务中心</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三、补助对象</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1—10级残疾军人。</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四、补助标准</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根据残疾性质、等级不同</w:t>
      </w:r>
      <w:r>
        <w:rPr>
          <w:rFonts w:hint="eastAsia" w:ascii="仿宋" w:hAnsi="仿宋" w:eastAsia="仿宋" w:cs="仿宋"/>
          <w:color w:val="auto"/>
          <w:sz w:val="32"/>
          <w:szCs w:val="32"/>
          <w:highlight w:val="none"/>
          <w:lang w:val="en-US" w:eastAsia="zh-CN"/>
        </w:rPr>
        <w:t>11090元</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133080元/年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1087</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13044元/年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五、办理流程</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1.个人申请。申请人（精神病患者由其利害关系人帮助申请，下同）申请评定残疾等级，应当向所在单位提出书面申请。申请人所在单位应及时审查评定残疾等级申请，出具书面意见并加盖单位公章，连同相关材料一并报送</w:t>
      </w:r>
      <w:r>
        <w:rPr>
          <w:rFonts w:hint="eastAsia" w:ascii="仿宋" w:hAnsi="仿宋" w:eastAsia="仿宋" w:cs="仿宋"/>
          <w:color w:val="auto"/>
          <w:kern w:val="0"/>
          <w:sz w:val="32"/>
          <w:szCs w:val="32"/>
          <w:highlight w:val="none"/>
          <w:lang w:val="en-US" w:eastAsia="zh-CN"/>
        </w:rPr>
        <w:t>区退役军人服务中心</w:t>
      </w:r>
      <w:r>
        <w:rPr>
          <w:rFonts w:hint="eastAsia" w:ascii="仿宋" w:hAnsi="仿宋" w:eastAsia="仿宋" w:cs="仿宋"/>
          <w:color w:val="auto"/>
          <w:kern w:val="0"/>
          <w:sz w:val="32"/>
          <w:szCs w:val="32"/>
        </w:rPr>
        <w:t>审查。没有工作单位的或者以原致残部位申请评定残疾等级的，可以直接向</w:t>
      </w:r>
      <w:r>
        <w:rPr>
          <w:rFonts w:hint="eastAsia" w:ascii="仿宋" w:hAnsi="仿宋" w:eastAsia="仿宋" w:cs="仿宋"/>
          <w:color w:val="auto"/>
          <w:kern w:val="0"/>
          <w:sz w:val="32"/>
          <w:szCs w:val="32"/>
          <w:highlight w:val="none"/>
          <w:lang w:val="en-US" w:eastAsia="zh-CN"/>
        </w:rPr>
        <w:t>区退役军人服务中心</w:t>
      </w:r>
      <w:r>
        <w:rPr>
          <w:rFonts w:hint="eastAsia" w:ascii="仿宋" w:hAnsi="仿宋" w:eastAsia="仿宋" w:cs="仿宋"/>
          <w:color w:val="auto"/>
          <w:kern w:val="0"/>
          <w:sz w:val="32"/>
          <w:szCs w:val="32"/>
        </w:rPr>
        <w:t>提出申请。申请人申请评定残疾等级，应当提供以下真实确切材料：书面申请，身份证或者居民户口簿复印件，退役军人证（退役军人登记表），本人近期二寸免冠彩色照片、因战因公致残档案记载或者原始医疗证明。</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2.初审。</w:t>
      </w:r>
      <w:r>
        <w:rPr>
          <w:rFonts w:hint="eastAsia" w:ascii="仿宋" w:hAnsi="仿宋" w:eastAsia="仿宋" w:cs="仿宋"/>
          <w:color w:val="auto"/>
          <w:kern w:val="0"/>
          <w:sz w:val="32"/>
          <w:szCs w:val="32"/>
          <w:highlight w:val="none"/>
          <w:lang w:val="en-US" w:eastAsia="zh-CN"/>
        </w:rPr>
        <w:t>区退役军人服务中心</w:t>
      </w:r>
      <w:r>
        <w:rPr>
          <w:rFonts w:hint="eastAsia" w:ascii="仿宋" w:hAnsi="仿宋" w:eastAsia="仿宋" w:cs="仿宋"/>
          <w:color w:val="auto"/>
          <w:sz w:val="32"/>
          <w:szCs w:val="32"/>
        </w:rPr>
        <w:t>对报送的有关材料进行核对，对材料不全或者材料不符合法定形式的应当告知申请人补充材料。</w:t>
      </w:r>
      <w:r>
        <w:rPr>
          <w:rFonts w:hint="eastAsia" w:ascii="仿宋" w:hAnsi="仿宋" w:eastAsia="仿宋" w:cs="仿宋"/>
          <w:color w:val="auto"/>
          <w:kern w:val="0"/>
          <w:sz w:val="32"/>
          <w:szCs w:val="32"/>
          <w:highlight w:val="none"/>
          <w:lang w:val="en-US" w:eastAsia="zh-CN"/>
        </w:rPr>
        <w:t>区退役军人服务中心</w:t>
      </w:r>
      <w:r>
        <w:rPr>
          <w:rFonts w:hint="eastAsia" w:ascii="仿宋" w:hAnsi="仿宋" w:eastAsia="仿宋" w:cs="仿宋"/>
          <w:color w:val="auto"/>
          <w:sz w:val="32"/>
          <w:szCs w:val="32"/>
        </w:rPr>
        <w:t>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w:t>
      </w:r>
      <w:r>
        <w:rPr>
          <w:rFonts w:hint="eastAsia" w:ascii="仿宋" w:hAnsi="仿宋" w:eastAsia="仿宋" w:cs="仿宋"/>
          <w:color w:val="auto"/>
          <w:kern w:val="0"/>
          <w:sz w:val="32"/>
          <w:szCs w:val="32"/>
          <w:highlight w:val="none"/>
          <w:lang w:val="en-US" w:eastAsia="zh-CN"/>
        </w:rPr>
        <w:t>区退役军人服务中心</w:t>
      </w:r>
      <w:r>
        <w:rPr>
          <w:rFonts w:hint="eastAsia" w:ascii="仿宋" w:hAnsi="仿宋" w:eastAsia="仿宋" w:cs="仿宋"/>
          <w:color w:val="auto"/>
          <w:sz w:val="32"/>
          <w:szCs w:val="32"/>
        </w:rPr>
        <w:t>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经审查认为不符合因战因公负伤条件的，或者经医疗卫生专家小组鉴定达不到补评或者调整残疾等级标准的，应当根据《军人抚恤优待条例》相关规定逐级上报省级人民政府退役军人事务部门。经审查认为不符合因战因公负伤条件的，或者经医疗卫生专家小组鉴定达不到新评或者调整残疾等级标准的，应当填写《残疾等级评定结果告知书》，连同申请人提供的材料，退还申请人或者所在单位。</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3.复审。</w:t>
      </w:r>
      <w:r>
        <w:rPr>
          <w:rFonts w:hint="eastAsia" w:ascii="仿宋" w:hAnsi="仿宋" w:eastAsia="仿宋" w:cs="仿宋"/>
          <w:color w:val="auto"/>
          <w:sz w:val="32"/>
          <w:szCs w:val="32"/>
        </w:rPr>
        <w:t>设区的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4.公示。</w:t>
      </w:r>
      <w:r>
        <w:rPr>
          <w:rFonts w:hint="eastAsia" w:ascii="仿宋" w:hAnsi="仿宋" w:eastAsia="仿宋" w:cs="仿宋"/>
          <w:color w:val="auto"/>
          <w:kern w:val="0"/>
          <w:sz w:val="32"/>
          <w:szCs w:val="32"/>
          <w:highlight w:val="none"/>
          <w:lang w:val="en-US" w:eastAsia="zh-CN"/>
        </w:rPr>
        <w:t>区退役军人服务中心</w:t>
      </w:r>
      <w:r>
        <w:rPr>
          <w:rFonts w:hint="eastAsia" w:ascii="仿宋" w:hAnsi="仿宋" w:eastAsia="仿宋" w:cs="仿宋"/>
          <w:color w:val="auto"/>
          <w:sz w:val="32"/>
          <w:szCs w:val="32"/>
        </w:rPr>
        <w:t>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w:t>
      </w:r>
      <w:r>
        <w:rPr>
          <w:rFonts w:hint="eastAsia" w:ascii="仿宋" w:hAnsi="仿宋" w:eastAsia="仿宋" w:cs="仿宋"/>
          <w:color w:val="auto"/>
          <w:kern w:val="0"/>
          <w:sz w:val="32"/>
          <w:szCs w:val="32"/>
          <w:highlight w:val="none"/>
          <w:lang w:val="en-US" w:eastAsia="zh-CN"/>
        </w:rPr>
        <w:t>区退役军人服务中心</w:t>
      </w:r>
      <w:r>
        <w:rPr>
          <w:rFonts w:hint="eastAsia" w:ascii="仿宋" w:hAnsi="仿宋" w:eastAsia="仿宋" w:cs="仿宋"/>
          <w:color w:val="auto"/>
          <w:sz w:val="32"/>
          <w:szCs w:val="32"/>
        </w:rPr>
        <w:t>应当对公示中反馈的意见进行核实并签署意见，逐级上报省级人民政府退役军人事务部门，对调整等级的应当将本人持有的伤残人员证一并上报。</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认定。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spacing w:line="580" w:lineRule="exact"/>
        <w:ind w:firstLine="640" w:firstLineChars="200"/>
        <w:rPr>
          <w:rFonts w:hint="eastAsia" w:ascii="仿宋" w:hAnsi="仿宋" w:eastAsia="仿宋" w:cs="仿宋"/>
          <w:color w:val="auto"/>
          <w:sz w:val="36"/>
          <w:szCs w:val="36"/>
          <w:lang w:eastAsia="zh-CN"/>
        </w:rPr>
      </w:pPr>
      <w:r>
        <w:rPr>
          <w:rFonts w:hint="eastAsia" w:ascii="仿宋" w:hAnsi="仿宋" w:eastAsia="仿宋" w:cs="仿宋"/>
          <w:color w:val="auto"/>
          <w:sz w:val="32"/>
          <w:szCs w:val="32"/>
        </w:rPr>
        <w:t>6.建档发放。</w:t>
      </w:r>
      <w:r>
        <w:rPr>
          <w:rFonts w:hint="eastAsia" w:ascii="仿宋" w:hAnsi="仿宋" w:eastAsia="仿宋" w:cs="仿宋"/>
          <w:color w:val="auto"/>
          <w:kern w:val="0"/>
          <w:sz w:val="32"/>
          <w:szCs w:val="32"/>
          <w:highlight w:val="none"/>
          <w:lang w:val="en-US" w:eastAsia="zh-CN"/>
        </w:rPr>
        <w:t>区退役军人服务中心</w:t>
      </w:r>
      <w:r>
        <w:rPr>
          <w:rFonts w:hint="eastAsia" w:ascii="仿宋" w:hAnsi="仿宋" w:eastAsia="仿宋" w:cs="仿宋"/>
          <w:color w:val="auto"/>
          <w:sz w:val="32"/>
          <w:szCs w:val="32"/>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eastAsia="zh-CN"/>
        </w:rPr>
        <w:t>（二）</w:t>
      </w:r>
      <w:r>
        <w:rPr>
          <w:rFonts w:hint="eastAsia" w:ascii="仿宋" w:hAnsi="仿宋" w:eastAsia="仿宋" w:cs="仿宋"/>
          <w:b/>
          <w:bCs/>
          <w:color w:val="auto"/>
          <w:sz w:val="36"/>
          <w:szCs w:val="36"/>
        </w:rPr>
        <w:t>烈士遗属、因公牺牲军人遗属、病故军人遗属</w:t>
      </w:r>
    </w:p>
    <w:p>
      <w:pPr>
        <w:spacing w:line="580" w:lineRule="exact"/>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定期抚恤资金</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一、政策依据</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2.河北省实施《军人抚恤优待条例》办法（2009年1月16日河北省人民政府令〔2009〕第2号公布，根据2014年11月25日《河北省人民政府关于修改〈河北省实施《军人抚恤优待条例》办法〉的决定》第二次修订）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根据退役军人事务</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、财政</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《关于调整部分优抚对象等人员抚恤和生活补助标准的通知》(</w:t>
      </w:r>
      <w:r>
        <w:rPr>
          <w:rFonts w:hint="eastAsia" w:ascii="仿宋" w:hAnsi="仿宋" w:eastAsia="仿宋" w:cs="仿宋"/>
          <w:color w:val="auto"/>
          <w:sz w:val="32"/>
          <w:szCs w:val="32"/>
          <w:lang w:eastAsia="zh-CN"/>
        </w:rPr>
        <w:t>冀</w:t>
      </w:r>
      <w:r>
        <w:rPr>
          <w:rFonts w:hint="eastAsia" w:ascii="仿宋" w:hAnsi="仿宋" w:eastAsia="仿宋" w:cs="仿宋"/>
          <w:color w:val="auto"/>
          <w:sz w:val="32"/>
          <w:szCs w:val="32"/>
        </w:rPr>
        <w:t>退役军人</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发</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9号)</w:t>
      </w:r>
      <w:r>
        <w:rPr>
          <w:rFonts w:hint="eastAsia" w:ascii="仿宋" w:hAnsi="仿宋" w:eastAsia="仿宋" w:cs="仿宋"/>
          <w:color w:val="auto"/>
          <w:sz w:val="32"/>
          <w:szCs w:val="32"/>
          <w:lang w:eastAsia="zh-CN"/>
        </w:rPr>
        <w:t>文件</w:t>
      </w:r>
      <w:r>
        <w:rPr>
          <w:rFonts w:hint="eastAsia" w:ascii="仿宋" w:hAnsi="仿宋" w:eastAsia="仿宋" w:cs="仿宋"/>
          <w:color w:val="auto"/>
          <w:sz w:val="32"/>
          <w:szCs w:val="32"/>
        </w:rPr>
        <w:t>精神，从202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年8月1日起，调整部分优抚对象等人员抚恤和生活补助标准。</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二、主管部门</w:t>
      </w:r>
    </w:p>
    <w:p>
      <w:pPr>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汉沽管理区退役军人服务中心</w:t>
      </w:r>
    </w:p>
    <w:p>
      <w:pPr>
        <w:spacing w:line="58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三、补助对象</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四、补助标准</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烈士遗属</w:t>
      </w:r>
      <w:r>
        <w:rPr>
          <w:rFonts w:hint="eastAsia" w:ascii="仿宋" w:hAnsi="仿宋" w:eastAsia="仿宋" w:cs="仿宋"/>
          <w:color w:val="auto"/>
          <w:kern w:val="0"/>
          <w:sz w:val="32"/>
          <w:szCs w:val="32"/>
          <w:highlight w:val="none"/>
          <w:lang w:val="en-US" w:eastAsia="zh-CN"/>
        </w:rPr>
        <w:t>3548元/月</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42576</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kern w:val="0"/>
          <w:sz w:val="32"/>
          <w:szCs w:val="32"/>
          <w:highlight w:val="none"/>
        </w:rPr>
        <w:t>，因公牺牲军人遗属</w:t>
      </w:r>
      <w:r>
        <w:rPr>
          <w:rFonts w:hint="eastAsia" w:ascii="仿宋" w:hAnsi="仿宋" w:eastAsia="仿宋" w:cs="仿宋"/>
          <w:color w:val="auto"/>
          <w:kern w:val="0"/>
          <w:sz w:val="32"/>
          <w:szCs w:val="32"/>
          <w:highlight w:val="none"/>
          <w:lang w:val="en-US" w:eastAsia="zh-CN"/>
        </w:rPr>
        <w:t>2973元/月（35676</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kern w:val="0"/>
          <w:sz w:val="32"/>
          <w:szCs w:val="32"/>
          <w:highlight w:val="none"/>
        </w:rPr>
        <w:t>，病故军人遗属</w:t>
      </w:r>
      <w:r>
        <w:rPr>
          <w:rFonts w:hint="eastAsia" w:ascii="仿宋" w:hAnsi="仿宋" w:eastAsia="仿宋" w:cs="仿宋"/>
          <w:color w:val="auto"/>
          <w:kern w:val="0"/>
          <w:sz w:val="32"/>
          <w:szCs w:val="32"/>
          <w:highlight w:val="none"/>
          <w:lang w:val="en-US" w:eastAsia="zh-CN"/>
        </w:rPr>
        <w:t>2724元/月（32688</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五、办理流程</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1.个人申请</w:t>
      </w:r>
      <w:r>
        <w:rPr>
          <w:rFonts w:hint="eastAsia" w:ascii="仿宋" w:hAnsi="仿宋" w:eastAsia="仿宋" w:cs="仿宋"/>
          <w:color w:val="auto"/>
          <w:sz w:val="32"/>
          <w:szCs w:val="32"/>
        </w:rPr>
        <w:t>。符合条件人员需携带本人身份证、户口簿、烈士证明书、因公牺牲证明书、病故军人证明书等相关材料，向户籍所在地村（居）委会提出申请并办理登记手续，填写有关登记审核表。</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sz w:val="32"/>
          <w:szCs w:val="32"/>
        </w:rPr>
        <w:t>初审把关。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3.会审认定</w:t>
      </w:r>
      <w:r>
        <w:rPr>
          <w:rFonts w:hint="eastAsia" w:ascii="仿宋" w:hAnsi="仿宋" w:eastAsia="仿宋" w:cs="仿宋"/>
          <w:color w:val="auto"/>
          <w:sz w:val="32"/>
          <w:szCs w:val="32"/>
        </w:rPr>
        <w:t>。</w:t>
      </w:r>
      <w:r>
        <w:rPr>
          <w:rFonts w:hint="eastAsia" w:ascii="仿宋" w:hAnsi="仿宋" w:eastAsia="仿宋" w:cs="仿宋"/>
          <w:kern w:val="0"/>
          <w:sz w:val="32"/>
          <w:szCs w:val="32"/>
          <w:highlight w:val="none"/>
          <w:lang w:val="en-US" w:eastAsia="zh-CN"/>
        </w:rPr>
        <w:t>区退役军人服务中心</w:t>
      </w:r>
      <w:r>
        <w:rPr>
          <w:rFonts w:hint="eastAsia" w:ascii="仿宋" w:hAnsi="仿宋" w:eastAsia="仿宋" w:cs="仿宋"/>
          <w:color w:val="auto"/>
          <w:sz w:val="32"/>
          <w:szCs w:val="32"/>
        </w:rPr>
        <w:t>对乡（镇、街道）上报的材料，组织专门人员认真核实其身份，逐一审定。对符合条件的，由申请人所在村（居）委会进行张榜公示。对公示期间及以后有异议的，</w:t>
      </w:r>
      <w:r>
        <w:rPr>
          <w:rFonts w:hint="eastAsia" w:ascii="仿宋" w:hAnsi="仿宋" w:eastAsia="仿宋" w:cs="仿宋"/>
          <w:kern w:val="0"/>
          <w:sz w:val="32"/>
          <w:szCs w:val="32"/>
          <w:highlight w:val="none"/>
          <w:lang w:val="en-US" w:eastAsia="zh-CN"/>
        </w:rPr>
        <w:t>区退役军人服务中心</w:t>
      </w:r>
      <w:r>
        <w:rPr>
          <w:rFonts w:hint="eastAsia" w:ascii="仿宋" w:hAnsi="仿宋" w:eastAsia="仿宋" w:cs="仿宋"/>
          <w:color w:val="auto"/>
          <w:sz w:val="32"/>
          <w:szCs w:val="32"/>
        </w:rPr>
        <w:t>要组织专人调查核实。经查不符合条件的，应书面通知本人并说明理由。</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4.建档发放</w:t>
      </w:r>
      <w:r>
        <w:rPr>
          <w:rFonts w:hint="eastAsia" w:ascii="仿宋" w:hAnsi="仿宋" w:eastAsia="仿宋" w:cs="仿宋"/>
          <w:color w:val="auto"/>
          <w:sz w:val="32"/>
          <w:szCs w:val="32"/>
        </w:rPr>
        <w:t>。</w:t>
      </w:r>
      <w:r>
        <w:rPr>
          <w:rFonts w:hint="eastAsia" w:ascii="仿宋" w:hAnsi="仿宋" w:eastAsia="仿宋" w:cs="仿宋"/>
          <w:kern w:val="0"/>
          <w:sz w:val="32"/>
          <w:szCs w:val="32"/>
          <w:highlight w:val="none"/>
          <w:lang w:val="en-US" w:eastAsia="zh-CN"/>
        </w:rPr>
        <w:t>区退役军人服务中心</w:t>
      </w:r>
      <w:r>
        <w:rPr>
          <w:rFonts w:hint="eastAsia" w:ascii="仿宋" w:hAnsi="仿宋" w:eastAsia="仿宋" w:cs="仿宋"/>
          <w:color w:val="auto"/>
          <w:sz w:val="32"/>
          <w:szCs w:val="32"/>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hint="eastAsia" w:ascii="仿宋" w:hAnsi="仿宋" w:eastAsia="仿宋" w:cs="仿宋"/>
          <w:color w:val="auto"/>
          <w:sz w:val="36"/>
          <w:szCs w:val="36"/>
        </w:rPr>
      </w:pPr>
    </w:p>
    <w:p>
      <w:pPr>
        <w:spacing w:line="580" w:lineRule="exact"/>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eastAsia="zh-CN"/>
        </w:rPr>
        <w:t>（三）</w:t>
      </w:r>
      <w:r>
        <w:rPr>
          <w:rFonts w:hint="eastAsia" w:ascii="仿宋" w:hAnsi="仿宋" w:eastAsia="仿宋" w:cs="仿宋"/>
          <w:b/>
          <w:bCs/>
          <w:color w:val="auto"/>
          <w:sz w:val="36"/>
          <w:szCs w:val="36"/>
        </w:rPr>
        <w:t>在乡复员军人生活补助资金</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一、政策依据</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2.河北省实施《军人抚恤优待条例》办法（2009年1月16日河北省人民政府令〔2009〕第2号公布，根据2014年11月25日《河北省人民政府关于修改〈河北省实施《军人抚恤优待条例》办法〉的决定》第二次修订）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根据退役军人事务</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、财政</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《关于调整部分优抚对象等人员抚恤和生活补助标准的通知》(</w:t>
      </w:r>
      <w:r>
        <w:rPr>
          <w:rFonts w:hint="eastAsia" w:ascii="仿宋" w:hAnsi="仿宋" w:eastAsia="仿宋" w:cs="仿宋"/>
          <w:color w:val="auto"/>
          <w:sz w:val="32"/>
          <w:szCs w:val="32"/>
          <w:lang w:eastAsia="zh-CN"/>
        </w:rPr>
        <w:t>冀</w:t>
      </w:r>
      <w:r>
        <w:rPr>
          <w:rFonts w:hint="eastAsia" w:ascii="仿宋" w:hAnsi="仿宋" w:eastAsia="仿宋" w:cs="仿宋"/>
          <w:color w:val="auto"/>
          <w:sz w:val="32"/>
          <w:szCs w:val="32"/>
        </w:rPr>
        <w:t>退役军人</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发</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9号)</w:t>
      </w:r>
      <w:r>
        <w:rPr>
          <w:rFonts w:hint="eastAsia" w:ascii="仿宋" w:hAnsi="仿宋" w:eastAsia="仿宋" w:cs="仿宋"/>
          <w:color w:val="auto"/>
          <w:sz w:val="32"/>
          <w:szCs w:val="32"/>
          <w:lang w:eastAsia="zh-CN"/>
        </w:rPr>
        <w:t>文件</w:t>
      </w:r>
      <w:r>
        <w:rPr>
          <w:rFonts w:hint="eastAsia" w:ascii="仿宋" w:hAnsi="仿宋" w:eastAsia="仿宋" w:cs="仿宋"/>
          <w:color w:val="auto"/>
          <w:sz w:val="32"/>
          <w:szCs w:val="32"/>
        </w:rPr>
        <w:t>精神，从202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年8月1日起，调整部分优抚对象等人员抚恤和生活补助标准。</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二、主管部门</w:t>
      </w:r>
    </w:p>
    <w:p>
      <w:pPr>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汉沽管理区退役军人服务中心</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三、补助对象</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1954年10月31日之前入伍，后经批准从部队复员的人员。</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四、补助标准</w:t>
      </w:r>
    </w:p>
    <w:p>
      <w:pPr>
        <w:spacing w:line="580" w:lineRule="exact"/>
        <w:ind w:firstLine="640" w:firstLineChars="200"/>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rPr>
        <w:t>抗日战争时期在乡复员军人</w:t>
      </w:r>
      <w:r>
        <w:rPr>
          <w:rFonts w:hint="eastAsia" w:ascii="仿宋" w:hAnsi="仿宋" w:eastAsia="仿宋" w:cs="仿宋"/>
          <w:color w:val="auto"/>
          <w:sz w:val="32"/>
          <w:szCs w:val="32"/>
          <w:highlight w:val="none"/>
          <w:lang w:val="en-US" w:eastAsia="zh-CN"/>
        </w:rPr>
        <w:t>2275元/月（27301</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，解放战争时期在乡复员军人</w:t>
      </w:r>
      <w:r>
        <w:rPr>
          <w:rFonts w:hint="eastAsia" w:ascii="仿宋" w:hAnsi="仿宋" w:eastAsia="仿宋" w:cs="仿宋"/>
          <w:color w:val="auto"/>
          <w:sz w:val="32"/>
          <w:szCs w:val="32"/>
          <w:highlight w:val="none"/>
          <w:lang w:val="en-US" w:eastAsia="zh-CN"/>
        </w:rPr>
        <w:t>2230元/月（26761</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，解放后在乡复员军人</w:t>
      </w:r>
      <w:r>
        <w:rPr>
          <w:rFonts w:hint="eastAsia" w:ascii="仿宋" w:hAnsi="仿宋" w:eastAsia="仿宋" w:cs="仿宋"/>
          <w:color w:val="auto"/>
          <w:sz w:val="32"/>
          <w:szCs w:val="32"/>
          <w:highlight w:val="none"/>
          <w:lang w:val="en-US" w:eastAsia="zh-CN"/>
        </w:rPr>
        <w:t>2230元/月（26761</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五、办理流程</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1.个人申报</w:t>
      </w:r>
      <w:r>
        <w:rPr>
          <w:rFonts w:hint="eastAsia" w:ascii="仿宋" w:hAnsi="仿宋" w:eastAsia="仿宋" w:cs="仿宋"/>
          <w:color w:val="auto"/>
          <w:sz w:val="32"/>
          <w:szCs w:val="32"/>
        </w:rPr>
        <w:t>。符合条件人员需携带本人身份证、户口簿、退伍证等相关材料，向户籍所在地村（居）委会提出申请并办理登记手续，填写有关登记审核表。</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2.初审把关</w:t>
      </w:r>
      <w:r>
        <w:rPr>
          <w:rFonts w:hint="eastAsia" w:ascii="仿宋" w:hAnsi="仿宋" w:eastAsia="仿宋" w:cs="仿宋"/>
          <w:color w:val="auto"/>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3.会审认定</w:t>
      </w:r>
      <w:r>
        <w:rPr>
          <w:rFonts w:hint="eastAsia" w:ascii="仿宋" w:hAnsi="仿宋" w:eastAsia="仿宋" w:cs="仿宋"/>
          <w:color w:val="auto"/>
          <w:sz w:val="32"/>
          <w:szCs w:val="32"/>
        </w:rPr>
        <w:t>。</w:t>
      </w:r>
      <w:r>
        <w:rPr>
          <w:rFonts w:hint="eastAsia" w:ascii="仿宋" w:hAnsi="仿宋" w:eastAsia="仿宋" w:cs="仿宋"/>
          <w:kern w:val="0"/>
          <w:sz w:val="32"/>
          <w:szCs w:val="32"/>
          <w:highlight w:val="none"/>
          <w:lang w:val="en-US" w:eastAsia="zh-CN"/>
        </w:rPr>
        <w:t>区退役军人服务中心</w:t>
      </w:r>
      <w:r>
        <w:rPr>
          <w:rFonts w:hint="eastAsia" w:ascii="仿宋" w:hAnsi="仿宋" w:eastAsia="仿宋" w:cs="仿宋"/>
          <w:color w:val="auto"/>
          <w:sz w:val="32"/>
          <w:szCs w:val="32"/>
        </w:rPr>
        <w:t>对乡（镇、街道）上报的材料，组织专门人员认真核实其身份，逐一审定其入伍年限等条件。对符合条件的，由申请人所在村（居）委会进行张榜公示。对公示期间及以后有异议的，</w:t>
      </w:r>
      <w:r>
        <w:rPr>
          <w:rFonts w:hint="eastAsia" w:ascii="仿宋" w:hAnsi="仿宋" w:eastAsia="仿宋" w:cs="仿宋"/>
          <w:kern w:val="0"/>
          <w:sz w:val="32"/>
          <w:szCs w:val="32"/>
          <w:highlight w:val="none"/>
          <w:lang w:val="en-US" w:eastAsia="zh-CN"/>
        </w:rPr>
        <w:t>区退役军人服务中心</w:t>
      </w:r>
      <w:r>
        <w:rPr>
          <w:rFonts w:hint="eastAsia" w:ascii="仿宋" w:hAnsi="仿宋" w:eastAsia="仿宋" w:cs="仿宋"/>
          <w:color w:val="auto"/>
          <w:sz w:val="32"/>
          <w:szCs w:val="32"/>
        </w:rPr>
        <w:t>要组织专人调查核实。经查不符合条件的，应书面通知本人并说明理由。</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4.建档发放</w:t>
      </w:r>
      <w:r>
        <w:rPr>
          <w:rFonts w:hint="eastAsia" w:ascii="仿宋" w:hAnsi="仿宋" w:eastAsia="仿宋" w:cs="仿宋"/>
          <w:color w:val="auto"/>
          <w:sz w:val="32"/>
          <w:szCs w:val="32"/>
        </w:rPr>
        <w:t>。</w:t>
      </w:r>
      <w:r>
        <w:rPr>
          <w:rFonts w:hint="eastAsia" w:ascii="仿宋" w:hAnsi="仿宋" w:eastAsia="仿宋" w:cs="仿宋"/>
          <w:kern w:val="0"/>
          <w:sz w:val="32"/>
          <w:szCs w:val="32"/>
          <w:highlight w:val="none"/>
          <w:lang w:val="en-US" w:eastAsia="zh-CN"/>
        </w:rPr>
        <w:t>区退役军人服务中心</w:t>
      </w:r>
      <w:r>
        <w:rPr>
          <w:rFonts w:hint="eastAsia" w:ascii="仿宋" w:hAnsi="仿宋" w:eastAsia="仿宋" w:cs="仿宋"/>
          <w:color w:val="auto"/>
          <w:sz w:val="32"/>
          <w:szCs w:val="32"/>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both"/>
        <w:rPr>
          <w:rFonts w:hint="eastAsia" w:ascii="仿宋" w:hAnsi="仿宋" w:eastAsia="仿宋" w:cs="仿宋"/>
          <w:color w:val="auto"/>
          <w:sz w:val="36"/>
          <w:szCs w:val="36"/>
          <w:lang w:eastAsia="zh-CN"/>
        </w:rPr>
      </w:pPr>
    </w:p>
    <w:p>
      <w:pPr>
        <w:spacing w:line="580" w:lineRule="exact"/>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eastAsia="zh-CN"/>
        </w:rPr>
        <w:t>（四）</w:t>
      </w:r>
      <w:r>
        <w:rPr>
          <w:rFonts w:hint="eastAsia" w:ascii="仿宋" w:hAnsi="仿宋" w:eastAsia="仿宋" w:cs="仿宋"/>
          <w:b/>
          <w:bCs/>
          <w:color w:val="auto"/>
          <w:sz w:val="36"/>
          <w:szCs w:val="36"/>
        </w:rPr>
        <w:t>带病回乡退伍军人生活补助资金</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一、政策依据</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1.民政部《关于进一步规范带病回乡退伍军人认定有关问题的通知》（民函</w:t>
      </w:r>
      <w:r>
        <w:rPr>
          <w:rFonts w:hint="eastAsia" w:ascii="仿宋" w:hAnsi="仿宋" w:eastAsia="仿宋" w:cs="仿宋"/>
          <w:color w:val="auto"/>
          <w:kern w:val="0"/>
          <w:sz w:val="32"/>
          <w:szCs w:val="32"/>
        </w:rPr>
        <w:t>〔2012〕</w:t>
      </w:r>
      <w:r>
        <w:rPr>
          <w:rFonts w:hint="eastAsia" w:ascii="仿宋" w:hAnsi="仿宋" w:eastAsia="仿宋" w:cs="仿宋"/>
          <w:color w:val="auto"/>
          <w:sz w:val="32"/>
          <w:szCs w:val="32"/>
        </w:rPr>
        <w:t>255号）</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2.河北省民政厅</w:t>
      </w:r>
      <w:r>
        <w:rPr>
          <w:rFonts w:hint="eastAsia" w:ascii="仿宋" w:hAnsi="仿宋" w:eastAsia="仿宋" w:cs="仿宋"/>
          <w:color w:val="auto"/>
          <w:sz w:val="32"/>
          <w:szCs w:val="32"/>
        </w:rPr>
        <w:t>《关于进一步规范带病回乡退伍军人认定有关问题的通知》（冀民</w:t>
      </w:r>
      <w:r>
        <w:rPr>
          <w:rFonts w:hint="eastAsia" w:ascii="仿宋" w:hAnsi="仿宋" w:eastAsia="仿宋" w:cs="仿宋"/>
          <w:color w:val="auto"/>
          <w:kern w:val="0"/>
          <w:sz w:val="32"/>
          <w:szCs w:val="32"/>
        </w:rPr>
        <w:t>〔2012〕</w:t>
      </w:r>
      <w:r>
        <w:rPr>
          <w:rFonts w:hint="eastAsia" w:ascii="仿宋" w:hAnsi="仿宋" w:eastAsia="仿宋" w:cs="仿宋"/>
          <w:color w:val="auto"/>
          <w:sz w:val="32"/>
          <w:szCs w:val="32"/>
        </w:rPr>
        <w:t>91号）</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根据退役军人事务</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、财政</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《关于调整部分优抚对象等人员抚恤和生活补助标准的通知》(</w:t>
      </w:r>
      <w:r>
        <w:rPr>
          <w:rFonts w:hint="eastAsia" w:ascii="仿宋" w:hAnsi="仿宋" w:eastAsia="仿宋" w:cs="仿宋"/>
          <w:color w:val="auto"/>
          <w:sz w:val="32"/>
          <w:szCs w:val="32"/>
          <w:lang w:eastAsia="zh-CN"/>
        </w:rPr>
        <w:t>冀</w:t>
      </w:r>
      <w:r>
        <w:rPr>
          <w:rFonts w:hint="eastAsia" w:ascii="仿宋" w:hAnsi="仿宋" w:eastAsia="仿宋" w:cs="仿宋"/>
          <w:color w:val="auto"/>
          <w:sz w:val="32"/>
          <w:szCs w:val="32"/>
        </w:rPr>
        <w:t>退役军人</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发</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9号)</w:t>
      </w:r>
      <w:r>
        <w:rPr>
          <w:rFonts w:hint="eastAsia" w:ascii="仿宋" w:hAnsi="仿宋" w:eastAsia="仿宋" w:cs="仿宋"/>
          <w:color w:val="auto"/>
          <w:sz w:val="32"/>
          <w:szCs w:val="32"/>
          <w:lang w:eastAsia="zh-CN"/>
        </w:rPr>
        <w:t>文件</w:t>
      </w:r>
      <w:r>
        <w:rPr>
          <w:rFonts w:hint="eastAsia" w:ascii="仿宋" w:hAnsi="仿宋" w:eastAsia="仿宋" w:cs="仿宋"/>
          <w:color w:val="auto"/>
          <w:sz w:val="32"/>
          <w:szCs w:val="32"/>
        </w:rPr>
        <w:t>精神，从202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年8月1日起，调整部分优抚对象等人员抚恤和生活补助标准。</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二、主管部门</w:t>
      </w:r>
    </w:p>
    <w:p>
      <w:pPr>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汉沽管理区退役军人服务中心</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三、补助对象</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仅限于服现役期间患病的退伍义务兵和初级士官。</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四、补助标准</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lang w:val="en-US" w:eastAsia="zh-CN"/>
        </w:rPr>
        <w:t>979年/月（11748</w:t>
      </w:r>
      <w:r>
        <w:rPr>
          <w:rFonts w:hint="eastAsia" w:ascii="仿宋" w:hAnsi="仿宋" w:eastAsia="仿宋" w:cs="仿宋"/>
          <w:bCs/>
          <w:color w:val="auto"/>
          <w:sz w:val="32"/>
          <w:szCs w:val="32"/>
          <w:highlight w:val="none"/>
        </w:rPr>
        <w:t>元</w:t>
      </w:r>
      <w:r>
        <w:rPr>
          <w:rFonts w:hint="eastAsia" w:ascii="仿宋" w:hAnsi="仿宋" w:eastAsia="仿宋" w:cs="仿宋"/>
          <w:bCs/>
          <w:color w:val="auto"/>
          <w:sz w:val="32"/>
          <w:szCs w:val="32"/>
          <w:highlight w:val="none"/>
          <w:lang w:val="en-US" w:eastAsia="zh-CN"/>
        </w:rPr>
        <w:t>/</w:t>
      </w:r>
      <w:r>
        <w:rPr>
          <w:rFonts w:hint="eastAsia" w:ascii="仿宋" w:hAnsi="仿宋" w:eastAsia="仿宋" w:cs="仿宋"/>
          <w:bCs/>
          <w:color w:val="auto"/>
          <w:sz w:val="32"/>
          <w:szCs w:val="32"/>
          <w:highlight w:val="none"/>
          <w:lang w:eastAsia="zh-CN"/>
        </w:rPr>
        <w:t>年）</w:t>
      </w:r>
      <w:r>
        <w:rPr>
          <w:rFonts w:hint="eastAsia" w:ascii="仿宋" w:hAnsi="仿宋" w:eastAsia="仿宋" w:cs="仿宋"/>
          <w:bCs/>
          <w:color w:val="auto"/>
          <w:sz w:val="32"/>
          <w:szCs w:val="32"/>
          <w:highlight w:val="none"/>
        </w:rPr>
        <w:t>。</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五、办理流程</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sz w:val="32"/>
          <w:szCs w:val="32"/>
        </w:rPr>
        <w:t>个人申报。当事人向本人户籍所在地的县（市、区）退役军人事务局提出申请，并提交以下材料：户口本、退伍军人证、军队医院证明、盖有军队医院病历管理部门印章的慢性病就诊病历复印件及相关医疗检查报告、诊断结论等。</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2.初审认定。</w:t>
      </w:r>
      <w:r>
        <w:rPr>
          <w:rFonts w:hint="eastAsia" w:ascii="仿宋" w:hAnsi="仿宋" w:eastAsia="仿宋" w:cs="仿宋"/>
          <w:kern w:val="0"/>
          <w:sz w:val="32"/>
          <w:szCs w:val="32"/>
          <w:highlight w:val="none"/>
          <w:lang w:val="en-US" w:eastAsia="zh-CN"/>
        </w:rPr>
        <w:t>区退役军人服务中心</w:t>
      </w:r>
      <w:r>
        <w:rPr>
          <w:rFonts w:hint="eastAsia" w:ascii="仿宋" w:hAnsi="仿宋" w:eastAsia="仿宋" w:cs="仿宋"/>
          <w:color w:val="auto"/>
          <w:kern w:val="0"/>
          <w:sz w:val="32"/>
          <w:szCs w:val="32"/>
          <w:lang w:eastAsia="zh-CN"/>
        </w:rPr>
        <w:t>自</w:t>
      </w:r>
      <w:r>
        <w:rPr>
          <w:rFonts w:hint="eastAsia" w:ascii="仿宋" w:hAnsi="仿宋" w:eastAsia="仿宋" w:cs="仿宋"/>
          <w:color w:val="auto"/>
          <w:kern w:val="0"/>
          <w:sz w:val="32"/>
          <w:szCs w:val="32"/>
        </w:rPr>
        <w:t>收到申请人申请20个工作日内对上述材料进行审查。经审查符合条件的，安排体检并将有关材料报设区市退役军人事务局审批</w:t>
      </w:r>
      <w:r>
        <w:rPr>
          <w:rFonts w:hint="eastAsia" w:ascii="仿宋" w:hAnsi="仿宋" w:eastAsia="仿宋" w:cs="仿宋"/>
          <w:color w:val="auto"/>
          <w:sz w:val="32"/>
          <w:szCs w:val="32"/>
        </w:rPr>
        <w:t>。</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3.体检</w:t>
      </w:r>
      <w:r>
        <w:rPr>
          <w:rFonts w:hint="eastAsia" w:ascii="仿宋" w:hAnsi="仿宋" w:eastAsia="仿宋" w:cs="仿宋"/>
          <w:color w:val="auto"/>
          <w:sz w:val="32"/>
          <w:szCs w:val="32"/>
        </w:rPr>
        <w:t>。申请人根据</w:t>
      </w:r>
      <w:r>
        <w:rPr>
          <w:rFonts w:hint="eastAsia" w:ascii="仿宋" w:hAnsi="仿宋" w:eastAsia="仿宋" w:cs="仿宋"/>
          <w:color w:val="auto"/>
          <w:kern w:val="0"/>
          <w:sz w:val="32"/>
          <w:szCs w:val="32"/>
        </w:rPr>
        <w:t>设区市退役军人事务局安排，到指定医院对其服役期间军队医院证明的所患慢性疾病进行检查。</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4.复审认定设区市退役军人事务局要在10个工作日内建立医疗卫生专家小组，并依据医疗卫生专家小组意见在20日内做出是否符合享受带病回乡退伍军人待遇的结论，并通知县（市、区）退役军人事务局。认为符合条件的，签署批准其享受带病回乡退伍军人待遇的意见。</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kern w:val="0"/>
          <w:sz w:val="32"/>
          <w:szCs w:val="32"/>
        </w:rPr>
        <w:t>建档发放</w:t>
      </w:r>
      <w:r>
        <w:rPr>
          <w:rFonts w:hint="eastAsia" w:ascii="仿宋" w:hAnsi="仿宋" w:eastAsia="仿宋" w:cs="仿宋"/>
          <w:color w:val="auto"/>
          <w:sz w:val="32"/>
          <w:szCs w:val="32"/>
        </w:rPr>
        <w:t>。</w:t>
      </w:r>
      <w:r>
        <w:rPr>
          <w:rFonts w:hint="eastAsia" w:ascii="仿宋" w:hAnsi="仿宋" w:eastAsia="仿宋" w:cs="仿宋"/>
          <w:kern w:val="0"/>
          <w:sz w:val="32"/>
          <w:szCs w:val="32"/>
          <w:highlight w:val="none"/>
          <w:lang w:val="en-US" w:eastAsia="zh-CN"/>
        </w:rPr>
        <w:t>区退役军人服务中心</w:t>
      </w:r>
      <w:r>
        <w:rPr>
          <w:rFonts w:hint="eastAsia" w:ascii="仿宋" w:hAnsi="仿宋" w:eastAsia="仿宋" w:cs="仿宋"/>
          <w:color w:val="auto"/>
          <w:sz w:val="32"/>
          <w:szCs w:val="32"/>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both"/>
        <w:rPr>
          <w:rFonts w:hint="eastAsia" w:ascii="仿宋" w:hAnsi="仿宋" w:eastAsia="仿宋" w:cs="仿宋"/>
          <w:color w:val="auto"/>
          <w:sz w:val="36"/>
          <w:szCs w:val="36"/>
        </w:rPr>
      </w:pPr>
    </w:p>
    <w:p>
      <w:pPr>
        <w:spacing w:line="580" w:lineRule="exact"/>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eastAsia="zh-CN"/>
        </w:rPr>
        <w:t>（五）</w:t>
      </w:r>
      <w:r>
        <w:rPr>
          <w:rFonts w:hint="eastAsia" w:ascii="仿宋" w:hAnsi="仿宋" w:eastAsia="仿宋" w:cs="仿宋"/>
          <w:b/>
          <w:bCs/>
          <w:color w:val="auto"/>
          <w:sz w:val="36"/>
          <w:szCs w:val="36"/>
        </w:rPr>
        <w:t>部分烈士子女发放定期生活补助资金</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一、政策依据</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1.民政部 财政部《关于给部分烈士子女发放定期生活补助的通知》（民发</w:t>
      </w:r>
      <w:r>
        <w:rPr>
          <w:rFonts w:hint="eastAsia" w:ascii="仿宋" w:hAnsi="仿宋" w:eastAsia="仿宋" w:cs="仿宋"/>
          <w:color w:val="auto"/>
          <w:kern w:val="0"/>
          <w:sz w:val="32"/>
          <w:szCs w:val="32"/>
        </w:rPr>
        <w:t>〔2012〕</w:t>
      </w:r>
      <w:r>
        <w:rPr>
          <w:rFonts w:hint="eastAsia" w:ascii="仿宋" w:hAnsi="仿宋" w:eastAsia="仿宋" w:cs="仿宋"/>
          <w:color w:val="auto"/>
          <w:sz w:val="32"/>
          <w:szCs w:val="32"/>
        </w:rPr>
        <w:t>27号）</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2.民政部办公厅 财政部办公厅《关于落实给部分烈士子女发放定期生活补助政策的实施意见》</w:t>
      </w:r>
      <w:r>
        <w:rPr>
          <w:rFonts w:hint="eastAsia" w:ascii="仿宋" w:hAnsi="仿宋" w:eastAsia="仿宋" w:cs="仿宋"/>
          <w:color w:val="auto"/>
          <w:sz w:val="32"/>
          <w:szCs w:val="32"/>
        </w:rPr>
        <w:t>（民办发</w:t>
      </w:r>
      <w:r>
        <w:rPr>
          <w:rFonts w:hint="eastAsia" w:ascii="仿宋" w:hAnsi="仿宋" w:eastAsia="仿宋" w:cs="仿宋"/>
          <w:color w:val="auto"/>
          <w:kern w:val="0"/>
          <w:sz w:val="32"/>
          <w:szCs w:val="32"/>
        </w:rPr>
        <w:t>〔2012〕3</w:t>
      </w:r>
      <w:r>
        <w:rPr>
          <w:rFonts w:hint="eastAsia" w:ascii="仿宋" w:hAnsi="仿宋" w:eastAsia="仿宋" w:cs="仿宋"/>
          <w:color w:val="auto"/>
          <w:sz w:val="32"/>
          <w:szCs w:val="32"/>
        </w:rPr>
        <w:t>号）</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3.河北省民政厅 河北省财政厅《关于落实给部分烈士子女发放定期生活补助政策实施意见的通知》（冀民</w:t>
      </w:r>
      <w:r>
        <w:rPr>
          <w:rFonts w:hint="eastAsia" w:ascii="仿宋" w:hAnsi="仿宋" w:eastAsia="仿宋" w:cs="仿宋"/>
          <w:color w:val="auto"/>
          <w:kern w:val="0"/>
          <w:sz w:val="32"/>
          <w:szCs w:val="32"/>
        </w:rPr>
        <w:t>〔2012〕14</w:t>
      </w:r>
      <w:r>
        <w:rPr>
          <w:rFonts w:hint="eastAsia" w:ascii="仿宋" w:hAnsi="仿宋" w:eastAsia="仿宋" w:cs="仿宋"/>
          <w:color w:val="auto"/>
          <w:sz w:val="32"/>
          <w:szCs w:val="32"/>
        </w:rPr>
        <w:t>号）</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根据退役军人事务</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、财政</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《关于调整部分优抚对象等人员抚恤和生活补助标准的通知》(</w:t>
      </w:r>
      <w:r>
        <w:rPr>
          <w:rFonts w:hint="eastAsia" w:ascii="仿宋" w:hAnsi="仿宋" w:eastAsia="仿宋" w:cs="仿宋"/>
          <w:color w:val="auto"/>
          <w:sz w:val="32"/>
          <w:szCs w:val="32"/>
          <w:lang w:eastAsia="zh-CN"/>
        </w:rPr>
        <w:t>冀</w:t>
      </w:r>
      <w:r>
        <w:rPr>
          <w:rFonts w:hint="eastAsia" w:ascii="仿宋" w:hAnsi="仿宋" w:eastAsia="仿宋" w:cs="仿宋"/>
          <w:color w:val="auto"/>
          <w:sz w:val="32"/>
          <w:szCs w:val="32"/>
        </w:rPr>
        <w:t>退役军人</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发</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9号)</w:t>
      </w:r>
      <w:r>
        <w:rPr>
          <w:rFonts w:hint="eastAsia" w:ascii="仿宋" w:hAnsi="仿宋" w:eastAsia="仿宋" w:cs="仿宋"/>
          <w:color w:val="auto"/>
          <w:sz w:val="32"/>
          <w:szCs w:val="32"/>
          <w:lang w:eastAsia="zh-CN"/>
        </w:rPr>
        <w:t>文件</w:t>
      </w:r>
      <w:r>
        <w:rPr>
          <w:rFonts w:hint="eastAsia" w:ascii="仿宋" w:hAnsi="仿宋" w:eastAsia="仿宋" w:cs="仿宋"/>
          <w:color w:val="auto"/>
          <w:sz w:val="32"/>
          <w:szCs w:val="32"/>
        </w:rPr>
        <w:t>精神，从202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年8月1日起，调整部分优抚对象等人员抚恤和生活补助标准。</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二、主管部门</w:t>
      </w:r>
    </w:p>
    <w:p>
      <w:pPr>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汉沽管理区退役军人服务中心</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三、补助对象</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政策实施对象的人员范围为，居住在农村和城镇无工作单位、18周岁以前没有享受过定期抚恤金待遇且年满60周岁的烈士子女和建国前错杀后被平反人员子女。</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四、补助标准</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871元/月（10452</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五、办理流程</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1.个人申报</w:t>
      </w:r>
      <w:r>
        <w:rPr>
          <w:rFonts w:hint="eastAsia" w:ascii="仿宋" w:hAnsi="仿宋" w:eastAsia="仿宋" w:cs="仿宋"/>
          <w:color w:val="auto"/>
          <w:sz w:val="32"/>
          <w:szCs w:val="32"/>
        </w:rPr>
        <w:t>。符合条件人员需携带本人身份证、户口簿、烈士证明书、错杀后被平反人员证明材料、本人与烈士或错杀后被平反人员关系证明等相关材料，向户籍所在地村（居）委会提出申请并办理登记手续，填写有关登记审核表。</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2.初审把关</w:t>
      </w:r>
      <w:r>
        <w:rPr>
          <w:rFonts w:hint="eastAsia" w:ascii="仿宋" w:hAnsi="仿宋" w:eastAsia="仿宋" w:cs="仿宋"/>
          <w:color w:val="auto"/>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3.会审认定</w:t>
      </w:r>
      <w:r>
        <w:rPr>
          <w:rFonts w:hint="eastAsia" w:ascii="仿宋" w:hAnsi="仿宋" w:eastAsia="仿宋" w:cs="仿宋"/>
          <w:color w:val="auto"/>
          <w:sz w:val="32"/>
          <w:szCs w:val="32"/>
        </w:rPr>
        <w:t>。</w:t>
      </w:r>
      <w:r>
        <w:rPr>
          <w:rFonts w:hint="eastAsia" w:ascii="仿宋" w:hAnsi="仿宋" w:eastAsia="仿宋" w:cs="仿宋"/>
          <w:kern w:val="0"/>
          <w:sz w:val="32"/>
          <w:szCs w:val="32"/>
          <w:highlight w:val="none"/>
          <w:lang w:val="en-US" w:eastAsia="zh-CN"/>
        </w:rPr>
        <w:t>区退役军人服务中心</w:t>
      </w:r>
      <w:r>
        <w:rPr>
          <w:rFonts w:hint="eastAsia" w:ascii="仿宋" w:hAnsi="仿宋" w:eastAsia="仿宋" w:cs="仿宋"/>
          <w:color w:val="auto"/>
          <w:sz w:val="32"/>
          <w:szCs w:val="32"/>
        </w:rPr>
        <w:t>对乡（镇、街道）上报的材料，组织专门人员认真核实其身份，逐一审定其年龄等条件。对符合条件的，由申请人所在村（居）委会进行张榜公示。对公示期间及以后有异议的，</w:t>
      </w:r>
      <w:r>
        <w:rPr>
          <w:rFonts w:hint="eastAsia" w:ascii="仿宋" w:hAnsi="仿宋" w:eastAsia="仿宋" w:cs="仿宋"/>
          <w:kern w:val="0"/>
          <w:sz w:val="32"/>
          <w:szCs w:val="32"/>
          <w:highlight w:val="none"/>
          <w:lang w:val="en-US" w:eastAsia="zh-CN"/>
        </w:rPr>
        <w:t>区退役军人服务中心</w:t>
      </w:r>
      <w:r>
        <w:rPr>
          <w:rFonts w:hint="eastAsia" w:ascii="仿宋" w:hAnsi="仿宋" w:eastAsia="仿宋" w:cs="仿宋"/>
          <w:color w:val="auto"/>
          <w:sz w:val="32"/>
          <w:szCs w:val="32"/>
        </w:rPr>
        <w:t>要组织专人调查核实。经查不符合条件的，应书面通知本人并说明理由。</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4.建档发放</w:t>
      </w:r>
      <w:r>
        <w:rPr>
          <w:rFonts w:hint="eastAsia" w:ascii="仿宋" w:hAnsi="仿宋" w:eastAsia="仿宋" w:cs="仿宋"/>
          <w:color w:val="auto"/>
          <w:sz w:val="32"/>
          <w:szCs w:val="32"/>
        </w:rPr>
        <w:t>。</w:t>
      </w:r>
      <w:r>
        <w:rPr>
          <w:rFonts w:hint="eastAsia" w:ascii="仿宋" w:hAnsi="仿宋" w:eastAsia="仿宋" w:cs="仿宋"/>
          <w:kern w:val="0"/>
          <w:sz w:val="32"/>
          <w:szCs w:val="32"/>
          <w:highlight w:val="none"/>
          <w:lang w:val="en-US" w:eastAsia="zh-CN"/>
        </w:rPr>
        <w:t>区退役军人服务中心</w:t>
      </w:r>
      <w:r>
        <w:rPr>
          <w:rFonts w:hint="eastAsia" w:ascii="仿宋" w:hAnsi="仿宋" w:eastAsia="仿宋" w:cs="仿宋"/>
          <w:color w:val="auto"/>
          <w:sz w:val="32"/>
          <w:szCs w:val="32"/>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both"/>
        <w:rPr>
          <w:rFonts w:hint="eastAsia" w:ascii="仿宋" w:hAnsi="仿宋" w:eastAsia="仿宋" w:cs="仿宋"/>
          <w:color w:val="auto"/>
          <w:sz w:val="36"/>
          <w:szCs w:val="36"/>
        </w:rPr>
      </w:pPr>
    </w:p>
    <w:p>
      <w:pPr>
        <w:spacing w:line="580" w:lineRule="exact"/>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eastAsia="zh-CN"/>
        </w:rPr>
        <w:t>（六）</w:t>
      </w:r>
      <w:r>
        <w:rPr>
          <w:rFonts w:hint="eastAsia" w:ascii="仿宋" w:hAnsi="仿宋" w:eastAsia="仿宋" w:cs="仿宋"/>
          <w:b/>
          <w:bCs/>
          <w:color w:val="auto"/>
          <w:sz w:val="36"/>
          <w:szCs w:val="36"/>
        </w:rPr>
        <w:t>部分农村籍退役士兵发放老年生活补助资金</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一、政策依据</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1.民政部 财政部《关于给部分农村籍退役士兵发放老年生活补助的通知》（民发</w:t>
      </w:r>
      <w:r>
        <w:rPr>
          <w:rFonts w:hint="eastAsia" w:ascii="仿宋" w:hAnsi="仿宋" w:eastAsia="仿宋" w:cs="仿宋"/>
          <w:color w:val="auto"/>
          <w:kern w:val="0"/>
          <w:sz w:val="32"/>
          <w:szCs w:val="32"/>
        </w:rPr>
        <w:t>〔2011〕</w:t>
      </w:r>
      <w:r>
        <w:rPr>
          <w:rFonts w:hint="eastAsia" w:ascii="仿宋" w:hAnsi="仿宋" w:eastAsia="仿宋" w:cs="仿宋"/>
          <w:color w:val="auto"/>
          <w:sz w:val="32"/>
          <w:szCs w:val="32"/>
        </w:rPr>
        <w:t>110号）</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2.河北省民政厅《关于落实给部分农村籍退役士兵发放老年生活补助政策措施的通知》（冀民</w:t>
      </w:r>
      <w:r>
        <w:rPr>
          <w:rFonts w:hint="eastAsia" w:ascii="仿宋" w:hAnsi="仿宋" w:eastAsia="仿宋" w:cs="仿宋"/>
          <w:color w:val="auto"/>
          <w:kern w:val="0"/>
          <w:sz w:val="32"/>
          <w:szCs w:val="32"/>
        </w:rPr>
        <w:t>〔2011〕</w:t>
      </w:r>
      <w:r>
        <w:rPr>
          <w:rFonts w:hint="eastAsia" w:ascii="仿宋" w:hAnsi="仿宋" w:eastAsia="仿宋" w:cs="仿宋"/>
          <w:color w:val="auto"/>
          <w:sz w:val="32"/>
          <w:szCs w:val="32"/>
        </w:rPr>
        <w:t>76号）</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3.河北省民政厅 河北省财政厅《关于给部分农村籍退役士兵发放老年生活补助的通知》（冀民</w:t>
      </w:r>
      <w:r>
        <w:rPr>
          <w:rFonts w:hint="eastAsia" w:ascii="仿宋" w:hAnsi="仿宋" w:eastAsia="仿宋" w:cs="仿宋"/>
          <w:color w:val="auto"/>
          <w:kern w:val="0"/>
          <w:sz w:val="32"/>
          <w:szCs w:val="32"/>
        </w:rPr>
        <w:t>〔2011〕</w:t>
      </w:r>
      <w:r>
        <w:rPr>
          <w:rFonts w:hint="eastAsia" w:ascii="仿宋" w:hAnsi="仿宋" w:eastAsia="仿宋" w:cs="仿宋"/>
          <w:color w:val="auto"/>
          <w:sz w:val="32"/>
          <w:szCs w:val="32"/>
        </w:rPr>
        <w:t>77号）</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根据退役军人事务</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、财政</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《关于调整部分优抚对象等人员抚恤和生活补助标准的通知》(</w:t>
      </w:r>
      <w:r>
        <w:rPr>
          <w:rFonts w:hint="eastAsia" w:ascii="仿宋" w:hAnsi="仿宋" w:eastAsia="仿宋" w:cs="仿宋"/>
          <w:color w:val="auto"/>
          <w:sz w:val="32"/>
          <w:szCs w:val="32"/>
          <w:lang w:eastAsia="zh-CN"/>
        </w:rPr>
        <w:t>冀</w:t>
      </w:r>
      <w:r>
        <w:rPr>
          <w:rFonts w:hint="eastAsia" w:ascii="仿宋" w:hAnsi="仿宋" w:eastAsia="仿宋" w:cs="仿宋"/>
          <w:color w:val="auto"/>
          <w:sz w:val="32"/>
          <w:szCs w:val="32"/>
        </w:rPr>
        <w:t>退役军人</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发</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9号)</w:t>
      </w:r>
      <w:r>
        <w:rPr>
          <w:rFonts w:hint="eastAsia" w:ascii="仿宋" w:hAnsi="仿宋" w:eastAsia="仿宋" w:cs="仿宋"/>
          <w:color w:val="auto"/>
          <w:sz w:val="32"/>
          <w:szCs w:val="32"/>
          <w:lang w:eastAsia="zh-CN"/>
        </w:rPr>
        <w:t>文件</w:t>
      </w:r>
      <w:r>
        <w:rPr>
          <w:rFonts w:hint="eastAsia" w:ascii="仿宋" w:hAnsi="仿宋" w:eastAsia="仿宋" w:cs="仿宋"/>
          <w:color w:val="auto"/>
          <w:sz w:val="32"/>
          <w:szCs w:val="32"/>
        </w:rPr>
        <w:t>精神，从202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年8月1日起，调整部分优抚对象等人员抚恤和生活补助标准。</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二、主管部门</w:t>
      </w:r>
    </w:p>
    <w:p>
      <w:pPr>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汉沽管理区退役军人服务中心</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三、补助对象</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政策实施对象的人员范围为，1954年11月1日试行义务兵役制后至《退役士兵安置条例》实施前入伍，年龄在60周岁以上（含60岁）、未享受到国家定期抚恤补助的农村籍退役士兵。</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农村籍退役士兵的界定为，退役时落户农村户籍目前仍为农村户籍、退役时落户农村户籍后转为非农户籍的人员。上述人员中不包括已享受退休金或城镇职工养老保险金待遇的人员。</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四、补助标准</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每服1年义务兵役补助</w:t>
      </w:r>
      <w:r>
        <w:rPr>
          <w:rFonts w:hint="eastAsia" w:ascii="仿宋" w:hAnsi="仿宋" w:eastAsia="仿宋" w:cs="仿宋"/>
          <w:color w:val="auto"/>
          <w:sz w:val="32"/>
          <w:szCs w:val="32"/>
          <w:highlight w:val="none"/>
          <w:lang w:val="en-US" w:eastAsia="zh-CN"/>
        </w:rPr>
        <w:t>60元/月（720</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五、办理流程</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1.个人申报</w:t>
      </w:r>
      <w:r>
        <w:rPr>
          <w:rFonts w:hint="eastAsia" w:ascii="仿宋" w:hAnsi="仿宋" w:eastAsia="仿宋" w:cs="仿宋"/>
          <w:color w:val="auto"/>
          <w:sz w:val="32"/>
          <w:szCs w:val="32"/>
        </w:rPr>
        <w:t>。符合条件人员携带本人身份证、户口簿、退伍证等相关证明材料，向本人户籍所在地村（居）委会提出申请并办理登记手续，填写有关登记审核表。</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2.初审把关</w:t>
      </w:r>
      <w:r>
        <w:rPr>
          <w:rFonts w:hint="eastAsia" w:ascii="仿宋" w:hAnsi="仿宋" w:eastAsia="仿宋" w:cs="仿宋"/>
          <w:color w:val="auto"/>
          <w:sz w:val="32"/>
          <w:szCs w:val="32"/>
        </w:rPr>
        <w:t>。对相关人员的申报材料，由村（居）委会初审、乡（镇、街道）复核，并做好登记工作。对符合条件的签署意见后，将相关等级审核表、人员花名册和个人相关资料复印件等材料上报县（市、区）退役军人事务局；对经审核不符合条件的，应书面说明理由并告知本人。</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3.会审认定</w:t>
      </w:r>
      <w:r>
        <w:rPr>
          <w:rFonts w:hint="eastAsia" w:ascii="仿宋" w:hAnsi="仿宋" w:eastAsia="仿宋" w:cs="仿宋"/>
          <w:color w:val="auto"/>
          <w:sz w:val="32"/>
          <w:szCs w:val="32"/>
        </w:rPr>
        <w:t>。</w:t>
      </w:r>
      <w:r>
        <w:rPr>
          <w:rFonts w:hint="eastAsia" w:ascii="仿宋" w:hAnsi="仿宋" w:eastAsia="仿宋" w:cs="仿宋"/>
          <w:kern w:val="0"/>
          <w:sz w:val="32"/>
          <w:szCs w:val="32"/>
          <w:highlight w:val="none"/>
          <w:lang w:val="en-US" w:eastAsia="zh-CN"/>
        </w:rPr>
        <w:t>区退役军人服务中心</w:t>
      </w:r>
      <w:r>
        <w:rPr>
          <w:rFonts w:hint="eastAsia" w:ascii="仿宋" w:hAnsi="仿宋" w:eastAsia="仿宋" w:cs="仿宋"/>
          <w:color w:val="auto"/>
          <w:sz w:val="32"/>
          <w:szCs w:val="32"/>
        </w:rPr>
        <w:t>对乡（镇、街道）上报的材料，组织专门人员认真核实其身份，逐一审定其年龄、服义务兵役的年限等条件。对符合条件的，由申请人所在村（居）委会进行张榜公示。对公示期间及以后有异议的，</w:t>
      </w:r>
      <w:r>
        <w:rPr>
          <w:rFonts w:hint="eastAsia" w:ascii="仿宋" w:hAnsi="仿宋" w:eastAsia="仿宋" w:cs="仿宋"/>
          <w:kern w:val="0"/>
          <w:sz w:val="32"/>
          <w:szCs w:val="32"/>
          <w:highlight w:val="none"/>
          <w:lang w:val="en-US" w:eastAsia="zh-CN"/>
        </w:rPr>
        <w:t>区退役军人服务中心</w:t>
      </w:r>
      <w:r>
        <w:rPr>
          <w:rFonts w:hint="eastAsia" w:ascii="仿宋" w:hAnsi="仿宋" w:eastAsia="仿宋" w:cs="仿宋"/>
          <w:color w:val="auto"/>
          <w:sz w:val="32"/>
          <w:szCs w:val="32"/>
        </w:rPr>
        <w:t>要组织专人调查核实。经查不符合条件的，应书面通知本人并说明理由。</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4.建档发放</w:t>
      </w:r>
      <w:r>
        <w:rPr>
          <w:rFonts w:hint="eastAsia" w:ascii="仿宋" w:hAnsi="仿宋" w:eastAsia="仿宋" w:cs="仿宋"/>
          <w:color w:val="auto"/>
          <w:sz w:val="32"/>
          <w:szCs w:val="32"/>
        </w:rPr>
        <w:t>。</w:t>
      </w:r>
      <w:r>
        <w:rPr>
          <w:rFonts w:hint="eastAsia" w:ascii="仿宋" w:hAnsi="仿宋" w:eastAsia="仿宋" w:cs="仿宋"/>
          <w:kern w:val="0"/>
          <w:sz w:val="32"/>
          <w:szCs w:val="32"/>
          <w:highlight w:val="none"/>
          <w:lang w:val="en-US" w:eastAsia="zh-CN"/>
        </w:rPr>
        <w:t>区退役军人服务中心</w:t>
      </w:r>
      <w:r>
        <w:rPr>
          <w:rFonts w:hint="eastAsia" w:ascii="仿宋" w:hAnsi="仿宋" w:eastAsia="仿宋" w:cs="仿宋"/>
          <w:color w:val="auto"/>
          <w:sz w:val="32"/>
          <w:szCs w:val="32"/>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both"/>
        <w:rPr>
          <w:rFonts w:hint="eastAsia" w:ascii="仿宋" w:hAnsi="仿宋" w:eastAsia="仿宋" w:cs="仿宋"/>
          <w:color w:val="auto"/>
          <w:sz w:val="36"/>
          <w:szCs w:val="36"/>
        </w:rPr>
      </w:pPr>
    </w:p>
    <w:p>
      <w:pPr>
        <w:spacing w:line="580" w:lineRule="exact"/>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eastAsia="zh-CN"/>
        </w:rPr>
        <w:t>（七）</w:t>
      </w:r>
      <w:r>
        <w:rPr>
          <w:rFonts w:hint="eastAsia" w:ascii="仿宋" w:hAnsi="仿宋" w:eastAsia="仿宋" w:cs="仿宋"/>
          <w:b/>
          <w:bCs/>
          <w:color w:val="auto"/>
          <w:sz w:val="36"/>
          <w:szCs w:val="36"/>
        </w:rPr>
        <w:t>义务兵家庭优待金资金</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一、政策依据</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1.河北省财政厅 河北省民政厅 河北省军区司令部联合印发《关于认真做好义务兵家庭优待金发放有关工作的通知》（冀财社〔2014〕13号）</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2.河北省民政厅 河北省财政厅 河北省军区司令部等三部门再次联合印发《关于调整义务兵家庭优待金标准的通知》（冀民〔2016〕86号）</w:t>
      </w:r>
    </w:p>
    <w:p>
      <w:pPr>
        <w:pStyle w:val="2"/>
        <w:rPr>
          <w:rFonts w:hint="eastAsia"/>
          <w:color w:val="auto"/>
          <w:highlight w:val="none"/>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highlight w:val="none"/>
          <w:lang w:val="en-US" w:eastAsia="zh-CN"/>
        </w:rPr>
        <w:t>根据唐山市退役军人事务局《关于切实做好义务兵家庭优待金发放工作的通知》</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二、主管部门</w:t>
      </w:r>
    </w:p>
    <w:p>
      <w:pPr>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汉沽管理区退役军人服务中心</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三、补助对象</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服现役的义务兵家庭。</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四、补助标准</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普通义务兵家庭优待金按照每户不低于2023年唐山市最低工资标准(26400元/年)计发，进藏和到新疆艰苦地区服役义务兵,按照不低于当地同类户口性质义务兵家庭优待金标准的150%(39600元/年)计发;大学生义务兵(包括符合条件的高校往届毕业生、应届毕业生、大学在校生和刚被录取的新生)家庭优待金每户按照不低于 2023年河北省年平均最低工资标准150%(36000元/年)计发;进藏和到新疆艰苦地区服役的大学生义务兵家庭优待金，按照不低于河北省年平均最低工资标准的200%(48000元/年)计发。</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五、办理流程</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区</w:t>
      </w:r>
      <w:r>
        <w:rPr>
          <w:rFonts w:hint="eastAsia" w:ascii="仿宋" w:hAnsi="仿宋" w:eastAsia="仿宋" w:cs="仿宋"/>
          <w:color w:val="auto"/>
          <w:sz w:val="32"/>
          <w:szCs w:val="32"/>
          <w:lang w:eastAsia="zh-CN"/>
        </w:rPr>
        <w:t>社会</w:t>
      </w:r>
      <w:r>
        <w:rPr>
          <w:rFonts w:hint="eastAsia" w:ascii="仿宋" w:hAnsi="仿宋" w:eastAsia="仿宋" w:cs="仿宋"/>
          <w:color w:val="auto"/>
          <w:sz w:val="32"/>
          <w:szCs w:val="32"/>
        </w:rPr>
        <w:t>事务局按照“兵役机关提供名单，</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退役军人</w:t>
      </w:r>
      <w:r>
        <w:rPr>
          <w:rFonts w:hint="eastAsia" w:ascii="仿宋" w:hAnsi="仿宋" w:eastAsia="仿宋" w:cs="仿宋"/>
          <w:color w:val="auto"/>
          <w:sz w:val="32"/>
          <w:szCs w:val="32"/>
          <w:lang w:eastAsia="zh-CN"/>
        </w:rPr>
        <w:t>服务中心</w:t>
      </w:r>
      <w:r>
        <w:rPr>
          <w:rFonts w:hint="eastAsia" w:ascii="仿宋" w:hAnsi="仿宋" w:eastAsia="仿宋" w:cs="仿宋"/>
          <w:color w:val="auto"/>
          <w:sz w:val="32"/>
          <w:szCs w:val="32"/>
        </w:rPr>
        <w:t>核定对象，财政部门核拨资金，金融机构代发到人”的规程，每年7月底前将当年义务兵家庭优待金一次发放到位，无需个人申请。</w:t>
      </w:r>
    </w:p>
    <w:p>
      <w:pPr>
        <w:numPr>
          <w:ilvl w:val="0"/>
          <w:numId w:val="5"/>
        </w:numPr>
        <w:spacing w:line="580" w:lineRule="exact"/>
        <w:ind w:left="0" w:leftChars="0" w:firstLine="0" w:firstLineChars="0"/>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就业创业补贴资金</w:t>
      </w:r>
    </w:p>
    <w:p>
      <w:pPr>
        <w:numPr>
          <w:ilvl w:val="0"/>
          <w:numId w:val="6"/>
        </w:numPr>
        <w:spacing w:line="580" w:lineRule="exact"/>
        <w:ind w:leftChars="0"/>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公益性岗位补贴资金</w:t>
      </w:r>
    </w:p>
    <w:p>
      <w:pPr>
        <w:snapToGrid w:val="0"/>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一、政策依据</w:t>
      </w:r>
    </w:p>
    <w:p>
      <w:pPr>
        <w:snapToGrid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河北省财政厅 河北省人力资源和社会保障厅关于印发《河北省就业创业资金管理办法》的通知（冀财规〔2018〕21号）</w:t>
      </w:r>
    </w:p>
    <w:p>
      <w:pPr>
        <w:snapToGrid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唐山市财政局  唐山市人力资源和社会保障局关于印发《唐山市就业补助资金管理办法》的通知（唐财规【2019】1号）</w:t>
      </w:r>
    </w:p>
    <w:p>
      <w:pPr>
        <w:snapToGrid w:val="0"/>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二、主管部门</w:t>
      </w:r>
    </w:p>
    <w:p>
      <w:pPr>
        <w:snapToGrid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唐山市汉沽管理区</w:t>
      </w:r>
      <w:r>
        <w:rPr>
          <w:rFonts w:hint="eastAsia" w:ascii="仿宋" w:hAnsi="仿宋" w:eastAsia="仿宋" w:cs="仿宋"/>
          <w:color w:val="auto"/>
          <w:sz w:val="32"/>
          <w:szCs w:val="32"/>
        </w:rPr>
        <w:t>人力资源和社会保障</w:t>
      </w:r>
      <w:r>
        <w:rPr>
          <w:rFonts w:hint="eastAsia" w:ascii="仿宋" w:hAnsi="仿宋" w:eastAsia="仿宋" w:cs="仿宋"/>
          <w:color w:val="auto"/>
          <w:sz w:val="32"/>
          <w:szCs w:val="32"/>
          <w:lang w:val="en-US" w:eastAsia="zh-CN"/>
        </w:rPr>
        <w:t>局</w:t>
      </w:r>
    </w:p>
    <w:p>
      <w:pPr>
        <w:snapToGrid w:val="0"/>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三、补助对象</w:t>
      </w:r>
    </w:p>
    <w:p>
      <w:pPr>
        <w:snapToGrid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公益性岗位安置</w:t>
      </w:r>
      <w:r>
        <w:rPr>
          <w:rFonts w:hint="eastAsia" w:ascii="仿宋" w:hAnsi="仿宋" w:eastAsia="仿宋" w:cs="仿宋"/>
          <w:color w:val="auto"/>
          <w:sz w:val="32"/>
          <w:szCs w:val="32"/>
          <w:lang w:val="en-US" w:eastAsia="zh-CN"/>
        </w:rPr>
        <w:t>的重点</w:t>
      </w:r>
      <w:r>
        <w:rPr>
          <w:rFonts w:hint="eastAsia" w:ascii="仿宋" w:hAnsi="仿宋" w:eastAsia="仿宋" w:cs="仿宋"/>
          <w:color w:val="auto"/>
          <w:sz w:val="32"/>
          <w:szCs w:val="32"/>
        </w:rPr>
        <w:t>对象为</w:t>
      </w:r>
      <w:r>
        <w:rPr>
          <w:rFonts w:hint="eastAsia" w:ascii="仿宋" w:hAnsi="仿宋" w:eastAsia="仿宋" w:cs="仿宋"/>
          <w:color w:val="auto"/>
          <w:sz w:val="32"/>
          <w:szCs w:val="32"/>
          <w:lang w:val="en-US" w:eastAsia="zh-CN"/>
        </w:rPr>
        <w:t>就业困难人员中大龄失业人员和零就业家庭人员</w:t>
      </w:r>
      <w:r>
        <w:rPr>
          <w:rFonts w:hint="eastAsia" w:ascii="仿宋" w:hAnsi="仿宋" w:eastAsia="仿宋" w:cs="仿宋"/>
          <w:color w:val="auto"/>
          <w:sz w:val="32"/>
          <w:szCs w:val="32"/>
        </w:rPr>
        <w:t>。</w:t>
      </w:r>
    </w:p>
    <w:p>
      <w:pPr>
        <w:snapToGrid w:val="0"/>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四、补助标准</w:t>
      </w:r>
    </w:p>
    <w:p>
      <w:pPr>
        <w:snapToGrid w:val="0"/>
        <w:spacing w:line="580" w:lineRule="exact"/>
        <w:ind w:firstLine="640" w:firstLineChars="200"/>
        <w:rPr>
          <w:rFonts w:hint="eastAsia" w:ascii="仿宋" w:hAnsi="仿宋" w:eastAsia="仿宋" w:cs="仿宋"/>
          <w:color w:val="auto"/>
          <w:sz w:val="32"/>
          <w:szCs w:val="32"/>
          <w:u w:color="080000"/>
          <w:lang w:val="en-US" w:eastAsia="zh-CN"/>
        </w:rPr>
      </w:pPr>
      <w:r>
        <w:rPr>
          <w:rFonts w:hint="eastAsia" w:ascii="仿宋" w:hAnsi="仿宋" w:eastAsia="仿宋" w:cs="仿宋"/>
          <w:color w:val="auto"/>
          <w:sz w:val="32"/>
          <w:szCs w:val="32"/>
          <w:u w:color="080000"/>
        </w:rPr>
        <w:t>补贴标准</w:t>
      </w:r>
      <w:r>
        <w:rPr>
          <w:rFonts w:hint="eastAsia" w:ascii="仿宋" w:hAnsi="仿宋" w:eastAsia="仿宋" w:cs="仿宋"/>
          <w:color w:val="auto"/>
          <w:sz w:val="32"/>
          <w:szCs w:val="32"/>
          <w:u w:color="080000"/>
          <w:lang w:val="en-US" w:eastAsia="zh-CN"/>
        </w:rPr>
        <w:t>参照当地最低工资标准执行。</w:t>
      </w:r>
    </w:p>
    <w:p>
      <w:pPr>
        <w:snapToGrid w:val="0"/>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五、办理流程</w:t>
      </w:r>
    </w:p>
    <w:p>
      <w:pPr>
        <w:snapToGrid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1.申请。</w:t>
      </w:r>
    </w:p>
    <w:p>
      <w:pPr>
        <w:snapToGrid w:val="0"/>
        <w:spacing w:line="580" w:lineRule="exact"/>
        <w:ind w:firstLine="648"/>
        <w:rPr>
          <w:rFonts w:hint="eastAsia" w:ascii="仿宋" w:hAnsi="仿宋" w:eastAsia="仿宋" w:cs="仿宋"/>
          <w:color w:val="auto"/>
          <w:sz w:val="32"/>
          <w:szCs w:val="32"/>
        </w:rPr>
      </w:pPr>
      <w:r>
        <w:rPr>
          <w:rFonts w:hint="eastAsia" w:ascii="仿宋" w:hAnsi="仿宋" w:eastAsia="仿宋" w:cs="仿宋"/>
          <w:color w:val="auto"/>
          <w:sz w:val="32"/>
          <w:szCs w:val="32"/>
        </w:rPr>
        <w:t>申报单位登录河北人社网报系统。</w:t>
      </w:r>
    </w:p>
    <w:p>
      <w:pPr>
        <w:snapToGrid w:val="0"/>
        <w:spacing w:line="580" w:lineRule="exact"/>
        <w:ind w:firstLine="648"/>
        <w:rPr>
          <w:rFonts w:hint="eastAsia" w:ascii="仿宋" w:hAnsi="仿宋" w:eastAsia="仿宋" w:cs="仿宋"/>
          <w:color w:val="auto"/>
          <w:sz w:val="32"/>
          <w:szCs w:val="32"/>
        </w:rPr>
      </w:pPr>
      <w:r>
        <w:rPr>
          <w:rFonts w:hint="eastAsia" w:ascii="仿宋" w:hAnsi="仿宋" w:eastAsia="仿宋" w:cs="仿宋"/>
          <w:color w:val="auto"/>
          <w:sz w:val="32"/>
          <w:szCs w:val="32"/>
        </w:rPr>
        <w:t>联通http://110.249.254.140:25688/sythwssb/</w:t>
      </w:r>
    </w:p>
    <w:p>
      <w:pPr>
        <w:snapToGrid w:val="0"/>
        <w:spacing w:line="580" w:lineRule="exact"/>
        <w:ind w:firstLine="648"/>
        <w:rPr>
          <w:rFonts w:hint="eastAsia" w:ascii="仿宋" w:hAnsi="仿宋" w:eastAsia="仿宋" w:cs="仿宋"/>
          <w:color w:val="auto"/>
          <w:sz w:val="32"/>
          <w:szCs w:val="32"/>
        </w:rPr>
      </w:pPr>
      <w:r>
        <w:rPr>
          <w:rFonts w:hint="eastAsia" w:ascii="仿宋" w:hAnsi="仿宋" w:eastAsia="仿宋" w:cs="仿宋"/>
          <w:color w:val="auto"/>
          <w:sz w:val="32"/>
          <w:szCs w:val="32"/>
        </w:rPr>
        <w:t>电信http://222.222.31.183:25688/sythwssb/</w:t>
      </w:r>
    </w:p>
    <w:p>
      <w:pPr>
        <w:snapToGrid w:val="0"/>
        <w:spacing w:line="580" w:lineRule="exact"/>
        <w:ind w:firstLine="648"/>
        <w:rPr>
          <w:rFonts w:hint="eastAsia" w:ascii="仿宋" w:hAnsi="仿宋" w:eastAsia="仿宋" w:cs="仿宋"/>
          <w:color w:val="auto"/>
          <w:sz w:val="32"/>
          <w:szCs w:val="32"/>
        </w:rPr>
      </w:pPr>
      <w:r>
        <w:rPr>
          <w:rFonts w:hint="eastAsia" w:ascii="仿宋" w:hAnsi="仿宋" w:eastAsia="仿宋" w:cs="仿宋"/>
          <w:color w:val="auto"/>
          <w:sz w:val="32"/>
          <w:szCs w:val="32"/>
        </w:rPr>
        <w:t>填写公益性岗位补贴申请信息。亦可携带相关材料到当地人社</w:t>
      </w:r>
      <w:r>
        <w:rPr>
          <w:rFonts w:hint="eastAsia" w:ascii="仿宋" w:hAnsi="仿宋" w:eastAsia="仿宋" w:cs="仿宋"/>
          <w:color w:val="auto"/>
          <w:sz w:val="32"/>
          <w:szCs w:val="32"/>
          <w:lang w:val="en-US" w:eastAsia="zh-CN"/>
        </w:rPr>
        <w:t>局就业科</w:t>
      </w:r>
      <w:r>
        <w:rPr>
          <w:rFonts w:hint="eastAsia" w:ascii="仿宋" w:hAnsi="仿宋" w:eastAsia="仿宋" w:cs="仿宋"/>
          <w:color w:val="auto"/>
          <w:sz w:val="32"/>
          <w:szCs w:val="32"/>
        </w:rPr>
        <w:t>进行补贴申请。</w:t>
      </w:r>
    </w:p>
    <w:p>
      <w:pPr>
        <w:snapToGrid w:val="0"/>
        <w:spacing w:line="58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2.审核。</w:t>
      </w:r>
      <w:r>
        <w:rPr>
          <w:rFonts w:hint="eastAsia" w:ascii="仿宋" w:hAnsi="仿宋" w:eastAsia="仿宋" w:cs="仿宋"/>
          <w:color w:val="auto"/>
          <w:sz w:val="32"/>
          <w:szCs w:val="32"/>
          <w:lang w:val="en-US" w:eastAsia="zh-CN"/>
        </w:rPr>
        <w:t>人社局就业服务机构</w:t>
      </w:r>
      <w:r>
        <w:rPr>
          <w:rFonts w:hint="eastAsia" w:ascii="仿宋" w:hAnsi="仿宋" w:eastAsia="仿宋" w:cs="仿宋"/>
          <w:color w:val="auto"/>
          <w:sz w:val="32"/>
          <w:szCs w:val="32"/>
        </w:rPr>
        <w:t>对单位的申请进行受理并初审，将初审意见连同有关申请材料报同级人力资源社会保障</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审核。人力资源社会保障</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对经</w:t>
      </w:r>
      <w:r>
        <w:rPr>
          <w:rFonts w:hint="eastAsia" w:ascii="仿宋" w:hAnsi="仿宋" w:eastAsia="仿宋" w:cs="仿宋"/>
          <w:color w:val="auto"/>
          <w:sz w:val="32"/>
          <w:szCs w:val="32"/>
          <w:lang w:val="en-US" w:eastAsia="zh-CN"/>
        </w:rPr>
        <w:t>就业服务机构</w:t>
      </w:r>
      <w:r>
        <w:rPr>
          <w:rFonts w:hint="eastAsia" w:ascii="仿宋" w:hAnsi="仿宋" w:eastAsia="仿宋" w:cs="仿宋"/>
          <w:color w:val="auto"/>
          <w:sz w:val="32"/>
          <w:szCs w:val="32"/>
        </w:rPr>
        <w:t>初审的申请材料进行复核，符合条件的，签署审核意见，通过审核的对象在当地人社网站上进行公示。不符合条件的．通知申报对象并告知原因。</w:t>
      </w:r>
    </w:p>
    <w:p>
      <w:pPr>
        <w:snapToGrid w:val="0"/>
        <w:spacing w:line="58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3.发放。经过公示无异议，将审核材料报送同级财政部门审核后，将补贴资金支付</w:t>
      </w:r>
      <w:r>
        <w:rPr>
          <w:rFonts w:hint="eastAsia" w:ascii="仿宋" w:hAnsi="仿宋" w:eastAsia="仿宋" w:cs="仿宋"/>
          <w:color w:val="auto"/>
          <w:sz w:val="32"/>
          <w:szCs w:val="32"/>
          <w:u w:color="080000"/>
        </w:rPr>
        <w:t>到单位在银行开立的基本账户。</w:t>
      </w:r>
    </w:p>
    <w:p>
      <w:pPr>
        <w:numPr>
          <w:ilvl w:val="0"/>
          <w:numId w:val="0"/>
        </w:numPr>
        <w:spacing w:line="580" w:lineRule="exact"/>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（二）创业补贴资金</w:t>
      </w:r>
    </w:p>
    <w:p>
      <w:pPr>
        <w:snapToGrid w:val="0"/>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一、政策依据</w:t>
      </w:r>
    </w:p>
    <w:p>
      <w:pPr>
        <w:snapToGrid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河北省财政厅 河北省人力资源和社会保障厅关于印发《河北省就业创业资金管理办法》的通知（冀财规〔2018〕21号）</w:t>
      </w:r>
    </w:p>
    <w:p>
      <w:pPr>
        <w:snapToGrid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唐山市财政局 唐山市人力资源和社会保障局 关于印发《唐山市就业补助资金管理办法》的通知（唐财规〔2019〕1号）</w:t>
      </w:r>
    </w:p>
    <w:p>
      <w:pPr>
        <w:snapToGrid w:val="0"/>
        <w:spacing w:line="58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二、主管部门</w:t>
      </w:r>
    </w:p>
    <w:p>
      <w:pPr>
        <w:snapToGrid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汉沽管理区</w:t>
      </w:r>
      <w:r>
        <w:rPr>
          <w:rFonts w:hint="eastAsia" w:ascii="仿宋" w:hAnsi="仿宋" w:eastAsia="仿宋" w:cs="仿宋"/>
          <w:color w:val="auto"/>
          <w:sz w:val="32"/>
          <w:szCs w:val="32"/>
        </w:rPr>
        <w:t>人力资源和社会保障</w:t>
      </w:r>
      <w:r>
        <w:rPr>
          <w:rFonts w:hint="eastAsia" w:ascii="仿宋" w:hAnsi="仿宋" w:eastAsia="仿宋" w:cs="仿宋"/>
          <w:color w:val="auto"/>
          <w:sz w:val="32"/>
          <w:szCs w:val="32"/>
          <w:lang w:val="en-US" w:eastAsia="zh-CN"/>
        </w:rPr>
        <w:t>局</w:t>
      </w:r>
    </w:p>
    <w:p>
      <w:pPr>
        <w:snapToGrid w:val="0"/>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三、补助对象</w:t>
      </w:r>
    </w:p>
    <w:p>
      <w:pPr>
        <w:snapToGrid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毕业学年及毕业5年内高校毕业生、就业困难人员初次创业、取得营业执照、登记就业（毕业学年的除外）、正常运营6个月以上。</w:t>
      </w:r>
    </w:p>
    <w:p>
      <w:pPr>
        <w:snapToGrid w:val="0"/>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四、补助标准</w:t>
      </w:r>
    </w:p>
    <w:p>
      <w:pPr>
        <w:snapToGrid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一次性创业补贴，补贴标准为每个创业项目5000元。</w:t>
      </w:r>
    </w:p>
    <w:p>
      <w:pPr>
        <w:snapToGrid w:val="0"/>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五、办理流程</w:t>
      </w:r>
    </w:p>
    <w:p>
      <w:pPr>
        <w:snapToGrid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1.申请。</w:t>
      </w:r>
    </w:p>
    <w:p>
      <w:pPr>
        <w:snapToGrid w:val="0"/>
        <w:spacing w:line="580" w:lineRule="exact"/>
        <w:ind w:firstLine="648"/>
        <w:rPr>
          <w:rFonts w:hint="eastAsia" w:ascii="仿宋" w:hAnsi="仿宋" w:eastAsia="仿宋" w:cs="仿宋"/>
          <w:color w:val="auto"/>
          <w:sz w:val="32"/>
          <w:szCs w:val="32"/>
        </w:rPr>
      </w:pPr>
      <w:r>
        <w:rPr>
          <w:rFonts w:hint="eastAsia" w:ascii="仿宋" w:hAnsi="仿宋" w:eastAsia="仿宋" w:cs="仿宋"/>
          <w:color w:val="auto"/>
          <w:sz w:val="32"/>
          <w:szCs w:val="32"/>
        </w:rPr>
        <w:t>线上：登陆</w:t>
      </w:r>
      <w:r>
        <w:rPr>
          <w:rFonts w:hint="eastAsia" w:ascii="仿宋" w:hAnsi="仿宋" w:eastAsia="仿宋" w:cs="仿宋"/>
          <w:color w:val="auto"/>
          <w:sz w:val="32"/>
          <w:szCs w:val="32"/>
          <w:lang w:val="en-US" w:eastAsia="zh-CN"/>
        </w:rPr>
        <w:t>河北</w:t>
      </w:r>
      <w:r>
        <w:rPr>
          <w:rFonts w:hint="eastAsia" w:ascii="仿宋" w:hAnsi="仿宋" w:eastAsia="仿宋" w:cs="仿宋"/>
          <w:color w:val="auto"/>
          <w:sz w:val="32"/>
          <w:szCs w:val="32"/>
        </w:rPr>
        <w:t>人社APP，填写相关申报信息。</w:t>
      </w:r>
    </w:p>
    <w:p>
      <w:pPr>
        <w:snapToGrid w:val="0"/>
        <w:spacing w:line="580" w:lineRule="exact"/>
        <w:ind w:firstLine="648"/>
        <w:rPr>
          <w:rFonts w:hint="eastAsia" w:ascii="仿宋" w:hAnsi="仿宋" w:eastAsia="仿宋" w:cs="仿宋"/>
          <w:color w:val="auto"/>
          <w:sz w:val="32"/>
          <w:szCs w:val="32"/>
        </w:rPr>
      </w:pPr>
      <w:r>
        <w:rPr>
          <w:rFonts w:hint="eastAsia" w:ascii="仿宋" w:hAnsi="仿宋" w:eastAsia="仿宋" w:cs="仿宋"/>
          <w:color w:val="auto"/>
          <w:sz w:val="32"/>
          <w:szCs w:val="32"/>
        </w:rPr>
        <w:t>线下：符合条件人员应于取得营业执照并稳定经营6个月后、12个月内向携带学生证复印件或毕业证复印件、营业执照等材料到</w:t>
      </w:r>
      <w:r>
        <w:rPr>
          <w:rFonts w:hint="eastAsia" w:ascii="仿宋" w:hAnsi="仿宋" w:eastAsia="仿宋" w:cs="仿宋"/>
          <w:color w:val="auto"/>
          <w:sz w:val="32"/>
          <w:szCs w:val="32"/>
          <w:lang w:val="en-US" w:eastAsia="zh-CN"/>
        </w:rPr>
        <w:t>当</w:t>
      </w:r>
      <w:r>
        <w:rPr>
          <w:rFonts w:hint="eastAsia" w:ascii="仿宋" w:hAnsi="仿宋" w:eastAsia="仿宋" w:cs="仿宋"/>
          <w:color w:val="auto"/>
          <w:sz w:val="32"/>
          <w:szCs w:val="32"/>
        </w:rPr>
        <w:t>地人社部门</w:t>
      </w:r>
      <w:r>
        <w:rPr>
          <w:rFonts w:hint="eastAsia" w:ascii="仿宋" w:hAnsi="仿宋" w:eastAsia="仿宋" w:cs="仿宋"/>
          <w:color w:val="auto"/>
          <w:sz w:val="32"/>
          <w:szCs w:val="32"/>
          <w:lang w:val="en-US" w:eastAsia="zh-CN"/>
        </w:rPr>
        <w:t>就业服务机构</w:t>
      </w:r>
      <w:r>
        <w:rPr>
          <w:rFonts w:hint="eastAsia" w:ascii="仿宋" w:hAnsi="仿宋" w:eastAsia="仿宋" w:cs="仿宋"/>
          <w:color w:val="auto"/>
          <w:sz w:val="32"/>
          <w:szCs w:val="32"/>
        </w:rPr>
        <w:t>申请创业补贴。</w:t>
      </w:r>
    </w:p>
    <w:p>
      <w:pPr>
        <w:snapToGrid w:val="0"/>
        <w:spacing w:line="58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2.审核。</w:t>
      </w:r>
      <w:r>
        <w:rPr>
          <w:rFonts w:hint="eastAsia" w:ascii="仿宋" w:hAnsi="仿宋" w:eastAsia="仿宋" w:cs="仿宋"/>
          <w:color w:val="auto"/>
          <w:sz w:val="32"/>
          <w:szCs w:val="32"/>
          <w:lang w:val="en-US" w:eastAsia="zh-CN"/>
        </w:rPr>
        <w:t>就业服务机构</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初次创业人员的</w:t>
      </w:r>
      <w:r>
        <w:rPr>
          <w:rFonts w:hint="eastAsia" w:ascii="仿宋" w:hAnsi="仿宋" w:eastAsia="仿宋" w:cs="仿宋"/>
          <w:color w:val="auto"/>
          <w:sz w:val="32"/>
          <w:szCs w:val="32"/>
        </w:rPr>
        <w:t>申请进行受理并初审，将初审意见连同有关申请材料报同级</w:t>
      </w:r>
      <w:r>
        <w:rPr>
          <w:rFonts w:hint="eastAsia" w:ascii="仿宋" w:hAnsi="仿宋" w:eastAsia="仿宋" w:cs="仿宋"/>
          <w:color w:val="auto"/>
          <w:sz w:val="32"/>
          <w:szCs w:val="32"/>
          <w:lang w:val="en-US" w:eastAsia="zh-CN"/>
        </w:rPr>
        <w:t>汉沽管理区</w:t>
      </w:r>
      <w:r>
        <w:rPr>
          <w:rFonts w:hint="eastAsia" w:ascii="仿宋" w:hAnsi="仿宋" w:eastAsia="仿宋" w:cs="仿宋"/>
          <w:color w:val="auto"/>
          <w:sz w:val="32"/>
          <w:szCs w:val="32"/>
        </w:rPr>
        <w:t>人力资源社会保障部门审批。人力资源社会保障</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对经</w:t>
      </w:r>
      <w:r>
        <w:rPr>
          <w:rFonts w:hint="eastAsia" w:ascii="仿宋" w:hAnsi="仿宋" w:eastAsia="仿宋" w:cs="仿宋"/>
          <w:color w:val="auto"/>
          <w:sz w:val="32"/>
          <w:szCs w:val="32"/>
          <w:lang w:val="en-US" w:eastAsia="zh-CN"/>
        </w:rPr>
        <w:t>就业服务机构</w:t>
      </w:r>
      <w:r>
        <w:rPr>
          <w:rFonts w:hint="eastAsia" w:ascii="仿宋" w:hAnsi="仿宋" w:eastAsia="仿宋" w:cs="仿宋"/>
          <w:color w:val="auto"/>
          <w:sz w:val="32"/>
          <w:szCs w:val="32"/>
        </w:rPr>
        <w:t>初审的申请材料进行复核，符合条件的，签署审核意见，通过审核的对象在当地人社网站上进行公示。不符合条件的．通知申报对象并告知原因。</w:t>
      </w:r>
    </w:p>
    <w:p>
      <w:pPr>
        <w:snapToGrid w:val="0"/>
        <w:spacing w:line="580" w:lineRule="exact"/>
        <w:rPr>
          <w:rFonts w:hint="eastAsia" w:ascii="仿宋" w:hAnsi="仿宋" w:eastAsia="仿宋" w:cs="仿宋"/>
          <w:color w:val="auto"/>
          <w:sz w:val="32"/>
          <w:szCs w:val="32"/>
          <w:u w:color="080000"/>
          <w:lang w:val="en-US" w:eastAsia="zh-CN"/>
        </w:rPr>
      </w:pPr>
      <w:r>
        <w:rPr>
          <w:rFonts w:hint="eastAsia" w:ascii="仿宋" w:hAnsi="仿宋" w:eastAsia="仿宋" w:cs="仿宋"/>
          <w:color w:val="auto"/>
          <w:sz w:val="32"/>
          <w:szCs w:val="32"/>
        </w:rPr>
        <w:t xml:space="preserve">   3.发放。经过公示无异议，将审核材料报送同级财政部门审核后，将补贴资金支付</w:t>
      </w:r>
      <w:r>
        <w:rPr>
          <w:rFonts w:hint="eastAsia" w:ascii="仿宋" w:hAnsi="仿宋" w:eastAsia="仿宋" w:cs="仿宋"/>
          <w:color w:val="auto"/>
          <w:sz w:val="32"/>
          <w:szCs w:val="32"/>
          <w:u w:color="080000"/>
        </w:rPr>
        <w:t>到</w:t>
      </w:r>
      <w:r>
        <w:rPr>
          <w:rFonts w:hint="eastAsia" w:ascii="仿宋" w:hAnsi="仿宋" w:eastAsia="仿宋" w:cs="仿宋"/>
          <w:color w:val="auto"/>
          <w:sz w:val="32"/>
          <w:szCs w:val="32"/>
          <w:u w:color="080000"/>
          <w:lang w:val="en-US" w:eastAsia="zh-CN"/>
        </w:rPr>
        <w:t>创业人员社会保障卡银行账户。</w:t>
      </w:r>
    </w:p>
    <w:p>
      <w:pPr>
        <w:snapToGrid w:val="0"/>
        <w:spacing w:line="580" w:lineRule="exact"/>
        <w:rPr>
          <w:rFonts w:hint="eastAsia" w:ascii="仿宋" w:hAnsi="仿宋" w:eastAsia="仿宋" w:cs="仿宋"/>
          <w:color w:val="auto"/>
          <w:sz w:val="32"/>
          <w:szCs w:val="32"/>
          <w:u w:color="080000"/>
          <w:lang w:val="en-US" w:eastAsia="zh-CN"/>
        </w:rPr>
      </w:pPr>
    </w:p>
    <w:p>
      <w:pPr>
        <w:numPr>
          <w:ilvl w:val="0"/>
          <w:numId w:val="5"/>
        </w:numPr>
        <w:spacing w:line="580" w:lineRule="exact"/>
        <w:ind w:left="0" w:leftChars="0" w:firstLine="0" w:firstLineChars="0"/>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农林水补贴资金</w:t>
      </w:r>
    </w:p>
    <w:p>
      <w:pPr>
        <w:numPr>
          <w:ilvl w:val="0"/>
          <w:numId w:val="7"/>
        </w:numPr>
        <w:spacing w:line="580" w:lineRule="exact"/>
        <w:ind w:leftChars="0"/>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耕地地力保护补贴资金</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一、政策依据</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 财政部 农业农村部关于修订印发《农业相关转移支付资金管理办法》的通知（财农〔2020〕10号）；</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 河北省财政厅 河北省农业厅关于印发《河北省农业“三项补贴”改革工作实施方案》的通知（冀财农〔2016〕58号）</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3.河北省财政厅 河北省农业农村厅关于印发《农业相关转移支付资金管理实施细则》的通知（其中，附件一为《河北省农业生产发展资金管理实施细则》）（冀财规〔2020〕14号）</w:t>
      </w:r>
    </w:p>
    <w:p>
      <w:pPr>
        <w:spacing w:line="58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二、主管部门</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汉沽管理区财政局、汉沽管理区农业农村局</w:t>
      </w:r>
    </w:p>
    <w:p>
      <w:pPr>
        <w:spacing w:line="5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三、补助对象</w:t>
      </w:r>
    </w:p>
    <w:p>
      <w:pPr>
        <w:ind w:firstLine="640"/>
        <w:rPr>
          <w:rFonts w:hint="eastAsia" w:ascii="仿宋" w:hAnsi="仿宋" w:eastAsia="仿宋" w:cs="仿宋"/>
          <w:sz w:val="32"/>
          <w:szCs w:val="32"/>
        </w:rPr>
      </w:pPr>
      <w:r>
        <w:rPr>
          <w:rFonts w:hint="eastAsia" w:ascii="仿宋" w:hAnsi="仿宋" w:eastAsia="仿宋" w:cs="仿宋"/>
          <w:sz w:val="32"/>
          <w:szCs w:val="32"/>
        </w:rPr>
        <w:t>补贴对象原则上为拥有耕地承包权的种地农民。农户承包集体机动地和农户承包地转租转包的，原则上对承租（包）者进行补贴。原承租（包）合同有约定的，尊重农民意愿，按承租（包）合同的约定补贴。</w:t>
      </w:r>
    </w:p>
    <w:p>
      <w:pPr>
        <w:spacing w:line="580" w:lineRule="exact"/>
        <w:ind w:firstLine="643" w:firstLineChars="200"/>
        <w:rPr>
          <w:rFonts w:hint="eastAsia" w:ascii="仿宋" w:hAnsi="仿宋" w:eastAsia="仿宋" w:cs="仿宋"/>
          <w:b/>
          <w:bCs/>
          <w:kern w:val="0"/>
          <w:sz w:val="32"/>
          <w:szCs w:val="32"/>
        </w:rPr>
      </w:pPr>
      <w:r>
        <w:rPr>
          <w:rFonts w:hint="eastAsia" w:ascii="仿宋" w:hAnsi="仿宋" w:eastAsia="仿宋" w:cs="仿宋"/>
          <w:b/>
          <w:bCs/>
          <w:sz w:val="32"/>
          <w:szCs w:val="32"/>
        </w:rPr>
        <w:t>四、</w:t>
      </w:r>
      <w:r>
        <w:rPr>
          <w:rFonts w:hint="eastAsia" w:ascii="仿宋" w:hAnsi="仿宋" w:eastAsia="仿宋" w:cs="仿宋"/>
          <w:b/>
          <w:bCs/>
          <w:kern w:val="0"/>
          <w:sz w:val="32"/>
          <w:szCs w:val="32"/>
        </w:rPr>
        <w:t>补贴标准</w:t>
      </w:r>
    </w:p>
    <w:p>
      <w:pPr>
        <w:keepNext w:val="0"/>
        <w:keepLines w:val="0"/>
        <w:pageBreakBefore w:val="0"/>
        <w:widowControl/>
        <w:kinsoku/>
        <w:wordWrap/>
        <w:overflowPunct/>
        <w:topLinePunct/>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补贴标准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根据全区汇总后的补贴总面积和全区补贴资金总额进行测算确定，全区执行统一的补贴标准。</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补贴依据，根据农村税费改革时核定的农业税计税土地面积（或农村土地承包经营权确权颁证面积）扣除其中的按规定转为非耕地的土地面积、退耕还林土地面积，再加上新增耕地的实际种植面积确定。对已作为畜牧养殖场使用的耕地、林地、成片良田转为设施农业用地、非农业征（占）用耕地等已改变用途的耕地，以及占补平衡中“补”的面积和质量达不到耕种条件的耕地等不予补贴，对撂荒一年以上的，取消补贴资格。</w:t>
      </w:r>
    </w:p>
    <w:p>
      <w:pPr>
        <w:pStyle w:val="2"/>
        <w:keepNext w:val="0"/>
        <w:keepLines w:val="0"/>
        <w:pageBreakBefore w:val="0"/>
        <w:kinsoku/>
        <w:wordWrap/>
        <w:overflowPunct/>
        <w:autoSpaceDE/>
        <w:autoSpaceDN/>
        <w:bidi w:val="0"/>
        <w:adjustRightInd/>
        <w:snapToGrid/>
        <w:spacing w:line="560" w:lineRule="exac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在计税面积内，以上情况的耕地恢复农作物种植且达到耕种质量的，可以纳入耕地地力补贴面积。</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实际种植面积大于承包面积和原不被统计在土地计税范围，超出部分不列入补贴范围。</w:t>
      </w:r>
    </w:p>
    <w:p>
      <w:pPr>
        <w:spacing w:line="58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五、办理流程</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1.按照户申报、村审核、乡镇复核、区级</w:t>
      </w:r>
      <w:r>
        <w:rPr>
          <w:rFonts w:hint="eastAsia" w:ascii="仿宋" w:hAnsi="仿宋" w:eastAsia="仿宋" w:cs="仿宋"/>
          <w:color w:val="000000" w:themeColor="text1"/>
          <w:sz w:val="32"/>
          <w:szCs w:val="32"/>
          <w:lang w:eastAsia="zh-CN"/>
          <w14:textFill>
            <w14:solidFill>
              <w14:schemeClr w14:val="tx1"/>
            </w14:solidFill>
          </w14:textFill>
        </w:rPr>
        <w:t>农业主管部门</w:t>
      </w:r>
      <w:r>
        <w:rPr>
          <w:rFonts w:hint="eastAsia" w:ascii="仿宋" w:hAnsi="仿宋" w:eastAsia="仿宋" w:cs="仿宋"/>
          <w:color w:val="000000" w:themeColor="text1"/>
          <w:sz w:val="32"/>
          <w:szCs w:val="32"/>
          <w14:textFill>
            <w14:solidFill>
              <w14:schemeClr w14:val="tx1"/>
            </w14:solidFill>
          </w14:textFill>
        </w:rPr>
        <w:t>确定的方式核实符合补贴条件的耕地面积，并在所在村进行公示；</w:t>
      </w:r>
    </w:p>
    <w:p>
      <w:pPr>
        <w:spacing w:line="580" w:lineRule="exact"/>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2.区级农业农村部门</w:t>
      </w:r>
      <w:r>
        <w:rPr>
          <w:rFonts w:hint="eastAsia" w:ascii="仿宋" w:hAnsi="仿宋" w:eastAsia="仿宋" w:cs="仿宋"/>
          <w:color w:val="000000" w:themeColor="text1"/>
          <w:sz w:val="32"/>
          <w:szCs w:val="32"/>
          <w:lang w:val="en-US" w:eastAsia="zh-CN"/>
          <w14:textFill>
            <w14:solidFill>
              <w14:schemeClr w14:val="tx1"/>
            </w14:solidFill>
          </w14:textFill>
        </w:rPr>
        <w:t>根据</w:t>
      </w:r>
      <w:r>
        <w:rPr>
          <w:rFonts w:hint="eastAsia" w:ascii="仿宋" w:hAnsi="仿宋" w:eastAsia="仿宋" w:cs="仿宋"/>
          <w:color w:val="000000" w:themeColor="text1"/>
          <w:sz w:val="32"/>
          <w:szCs w:val="32"/>
          <w14:textFill>
            <w14:solidFill>
              <w14:schemeClr w14:val="tx1"/>
            </w14:solidFill>
          </w14:textFill>
        </w:rPr>
        <w:t>核实后的面积和农户身份信息，采用“一卡通”方式兑付补贴资金。</w:t>
      </w:r>
      <w:r>
        <w:rPr>
          <w:rFonts w:hint="eastAsia" w:ascii="仿宋" w:hAnsi="仿宋" w:eastAsia="仿宋" w:cs="仿宋"/>
          <w:color w:val="000000" w:themeColor="text1"/>
          <w:sz w:val="32"/>
          <w:szCs w:val="32"/>
          <w:lang w:val="en-US" w:eastAsia="zh-CN"/>
          <w14:textFill>
            <w14:solidFill>
              <w14:schemeClr w14:val="tx1"/>
            </w14:solidFill>
          </w14:textFill>
        </w:rPr>
        <w:t>区级财政部门负责发放资金监督管理。</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80" w:lineRule="exact"/>
        <w:ind w:firstLine="643" w:firstLineChars="20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（二）农机购置</w:t>
      </w:r>
      <w:r>
        <w:rPr>
          <w:rFonts w:hint="eastAsia" w:ascii="仿宋" w:hAnsi="仿宋" w:eastAsia="仿宋" w:cs="仿宋"/>
          <w:b/>
          <w:bCs/>
          <w:sz w:val="32"/>
          <w:szCs w:val="32"/>
          <w:lang w:val="en-US" w:eastAsia="zh-CN"/>
        </w:rPr>
        <w:t>与应用</w:t>
      </w:r>
      <w:r>
        <w:rPr>
          <w:rFonts w:hint="eastAsia" w:ascii="仿宋" w:hAnsi="仿宋" w:eastAsia="仿宋" w:cs="仿宋"/>
          <w:b/>
          <w:bCs/>
          <w:sz w:val="32"/>
          <w:szCs w:val="32"/>
          <w:lang w:eastAsia="zh-CN"/>
        </w:rPr>
        <w:t>补贴资金</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财政部 农业农村部关于修订印发《农业相关转移支付资金管理办法》的通知（财农〔2020〕10号）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 xml:space="preserve"> 农业农村部办公厅 财政部办公厅关于印发《2021-2023年农机购置补贴实施指导意见》的通知（农办计财〔2021〕8号）</w:t>
      </w:r>
    </w:p>
    <w:p>
      <w:pPr>
        <w:spacing w:line="580" w:lineRule="exact"/>
        <w:ind w:firstLine="640" w:firstLineChars="200"/>
        <w:rPr>
          <w:rFonts w:hint="eastAsia" w:ascii="仿宋" w:hAnsi="仿宋" w:eastAsia="仿宋" w:cs="仿宋"/>
          <w:spacing w:val="6"/>
          <w:sz w:val="32"/>
          <w:szCs w:val="32"/>
        </w:rPr>
      </w:pPr>
      <w:r>
        <w:rPr>
          <w:rFonts w:hint="eastAsia" w:ascii="仿宋" w:hAnsi="仿宋" w:eastAsia="仿宋" w:cs="仿宋"/>
          <w:sz w:val="32"/>
          <w:szCs w:val="32"/>
          <w:lang w:val="en-US" w:eastAsia="zh-CN"/>
        </w:rPr>
        <w:t>3.</w:t>
      </w:r>
      <w:r>
        <w:rPr>
          <w:rFonts w:hint="eastAsia" w:ascii="仿宋" w:hAnsi="仿宋" w:eastAsia="仿宋" w:cs="仿宋"/>
          <w:spacing w:val="6"/>
          <w:sz w:val="32"/>
          <w:szCs w:val="32"/>
        </w:rPr>
        <w:t>河北省农业厅、财政厅《关于印发&lt;河北省2021-2023年农业机械购置补贴</w:t>
      </w:r>
      <w:r>
        <w:rPr>
          <w:rFonts w:hint="eastAsia" w:ascii="仿宋" w:hAnsi="仿宋" w:eastAsia="仿宋" w:cs="仿宋"/>
          <w:color w:val="000000"/>
          <w:spacing w:val="6"/>
          <w:sz w:val="32"/>
          <w:szCs w:val="32"/>
        </w:rPr>
        <w:t>实施方案&gt;</w:t>
      </w:r>
      <w:r>
        <w:rPr>
          <w:rFonts w:hint="eastAsia" w:ascii="仿宋" w:hAnsi="仿宋" w:eastAsia="仿宋" w:cs="仿宋"/>
          <w:spacing w:val="6"/>
          <w:sz w:val="32"/>
          <w:szCs w:val="32"/>
        </w:rPr>
        <w:t>的通知》（冀农业财发[2021]15号）</w:t>
      </w:r>
    </w:p>
    <w:p>
      <w:pPr>
        <w:spacing w:line="580" w:lineRule="exact"/>
        <w:ind w:firstLine="664" w:firstLineChars="200"/>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4.唐山市汉沽管理区</w:t>
      </w:r>
      <w:r>
        <w:rPr>
          <w:rFonts w:hint="eastAsia" w:ascii="仿宋" w:hAnsi="仿宋" w:eastAsia="仿宋" w:cs="仿宋"/>
          <w:sz w:val="32"/>
          <w:szCs w:val="32"/>
        </w:rPr>
        <w:t>农业农村</w:t>
      </w:r>
      <w:r>
        <w:rPr>
          <w:rFonts w:hint="eastAsia" w:ascii="仿宋" w:hAnsi="仿宋" w:eastAsia="仿宋" w:cs="仿宋"/>
          <w:sz w:val="32"/>
          <w:szCs w:val="32"/>
          <w:lang w:eastAsia="zh-CN"/>
        </w:rPr>
        <w:t>局</w:t>
      </w:r>
      <w:r>
        <w:rPr>
          <w:rFonts w:hint="eastAsia" w:ascii="仿宋" w:hAnsi="仿宋" w:eastAsia="仿宋" w:cs="仿宋"/>
          <w:sz w:val="32"/>
          <w:szCs w:val="32"/>
          <w:lang w:val="en-US" w:eastAsia="zh-CN"/>
        </w:rPr>
        <w:t xml:space="preserve"> </w:t>
      </w:r>
      <w:r>
        <w:rPr>
          <w:rFonts w:hint="eastAsia" w:ascii="仿宋" w:hAnsi="仿宋" w:eastAsia="仿宋" w:cs="仿宋"/>
          <w:spacing w:val="6"/>
          <w:sz w:val="32"/>
          <w:szCs w:val="32"/>
          <w:lang w:val="en-US" w:eastAsia="zh-CN"/>
        </w:rPr>
        <w:t>唐山市汉沽管理区财政局</w:t>
      </w:r>
      <w:r>
        <w:rPr>
          <w:rFonts w:hint="eastAsia" w:ascii="仿宋" w:hAnsi="仿宋" w:eastAsia="仿宋" w:cs="仿宋"/>
          <w:sz w:val="32"/>
          <w:szCs w:val="32"/>
        </w:rPr>
        <w:t>关于印发</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唐山市汉沽管理区</w:t>
      </w:r>
      <w:r>
        <w:rPr>
          <w:rFonts w:hint="eastAsia" w:ascii="仿宋" w:hAnsi="仿宋" w:eastAsia="仿宋" w:cs="仿宋"/>
          <w:spacing w:val="6"/>
          <w:sz w:val="32"/>
          <w:szCs w:val="32"/>
        </w:rPr>
        <w:t>2021-2023年农业机械购置补贴</w:t>
      </w:r>
      <w:r>
        <w:rPr>
          <w:rFonts w:hint="eastAsia" w:ascii="仿宋" w:hAnsi="仿宋" w:eastAsia="仿宋" w:cs="仿宋"/>
          <w:color w:val="000000"/>
          <w:spacing w:val="6"/>
          <w:sz w:val="32"/>
          <w:szCs w:val="32"/>
        </w:rPr>
        <w:t>实施方案</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的通知（汉财农字</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〕1号</w:t>
      </w:r>
      <w:r>
        <w:rPr>
          <w:rFonts w:hint="eastAsia" w:ascii="仿宋" w:hAnsi="仿宋" w:eastAsia="仿宋" w:cs="仿宋"/>
          <w:spacing w:val="6"/>
          <w:sz w:val="32"/>
          <w:szCs w:val="32"/>
          <w:lang w:eastAsia="zh-CN"/>
        </w:rPr>
        <w:t>）</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汉沽管理区农业农村局</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从事农业生产的个人和农业生产经营组织，其中农业生产经营组织包括农村集体经济组织、农民专业合作经济组织、农业企业和其他从事农业生产经营的组织。</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四、补助标准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中央财政农机购置</w:t>
      </w:r>
      <w:r>
        <w:rPr>
          <w:rFonts w:hint="eastAsia" w:ascii="仿宋" w:hAnsi="仿宋" w:eastAsia="仿宋" w:cs="仿宋"/>
          <w:sz w:val="32"/>
          <w:szCs w:val="32"/>
          <w:lang w:val="en-US" w:eastAsia="zh-CN"/>
        </w:rPr>
        <w:t>与应用</w:t>
      </w:r>
      <w:r>
        <w:rPr>
          <w:rFonts w:hint="eastAsia" w:ascii="仿宋" w:hAnsi="仿宋" w:eastAsia="仿宋" w:cs="仿宋"/>
          <w:sz w:val="32"/>
          <w:szCs w:val="32"/>
        </w:rPr>
        <w:t>补贴实行定额补贴。我</w:t>
      </w:r>
      <w:r>
        <w:rPr>
          <w:rFonts w:hint="eastAsia" w:ascii="仿宋" w:hAnsi="仿宋" w:eastAsia="仿宋" w:cs="仿宋"/>
          <w:sz w:val="32"/>
          <w:szCs w:val="32"/>
          <w:lang w:val="en-US" w:eastAsia="zh-CN"/>
        </w:rPr>
        <w:t>省</w:t>
      </w:r>
      <w:r>
        <w:rPr>
          <w:rFonts w:hint="eastAsia" w:ascii="仿宋" w:hAnsi="仿宋" w:eastAsia="仿宋" w:cs="仿宋"/>
          <w:sz w:val="32"/>
          <w:szCs w:val="32"/>
        </w:rPr>
        <w:t>补贴范围内各机具品目的主要分档参数依据农业农村部、财政部发布的主要分档参数制定，并根据我</w:t>
      </w:r>
      <w:r>
        <w:rPr>
          <w:rFonts w:hint="eastAsia" w:ascii="仿宋" w:hAnsi="仿宋" w:eastAsia="仿宋" w:cs="仿宋"/>
          <w:sz w:val="32"/>
          <w:szCs w:val="32"/>
          <w:lang w:val="en-US" w:eastAsia="zh-CN"/>
        </w:rPr>
        <w:t>省</w:t>
      </w:r>
      <w:r>
        <w:rPr>
          <w:rFonts w:hint="eastAsia" w:ascii="仿宋" w:hAnsi="仿宋" w:eastAsia="仿宋" w:cs="仿宋"/>
          <w:sz w:val="32"/>
          <w:szCs w:val="32"/>
        </w:rPr>
        <w:t>农业生产实际对部分品目参数和分档进行优化。各档次补贴额上限依据同档产品上年市场销售均价测算确定，测算比例不超过30%，且通用类机具补贴额不超过农业农村部、财政部发布的最高补贴额。</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五、办理流程</w:t>
      </w:r>
    </w:p>
    <w:p>
      <w:pPr>
        <w:pStyle w:val="12"/>
        <w:widowControl w:val="0"/>
        <w:snapToGrid w:val="0"/>
        <w:spacing w:before="0" w:beforeAutospacing="0" w:after="0" w:afterAutospacing="0" w:line="580" w:lineRule="exact"/>
        <w:ind w:firstLine="640"/>
        <w:jc w:val="both"/>
        <w:rPr>
          <w:rFonts w:hint="eastAsia" w:ascii="仿宋" w:hAnsi="仿宋" w:eastAsia="仿宋" w:cs="仿宋"/>
          <w:sz w:val="32"/>
          <w:szCs w:val="32"/>
        </w:rPr>
      </w:pPr>
      <w:r>
        <w:rPr>
          <w:rFonts w:hint="eastAsia" w:ascii="仿宋" w:hAnsi="仿宋" w:eastAsia="仿宋" w:cs="仿宋"/>
          <w:sz w:val="32"/>
          <w:szCs w:val="32"/>
        </w:rPr>
        <w:t>农机购置</w:t>
      </w:r>
      <w:r>
        <w:rPr>
          <w:rFonts w:hint="eastAsia" w:ascii="仿宋" w:hAnsi="仿宋" w:eastAsia="仿宋" w:cs="仿宋"/>
          <w:sz w:val="32"/>
          <w:szCs w:val="32"/>
          <w:lang w:val="en-US" w:eastAsia="zh-CN"/>
        </w:rPr>
        <w:t>与应用</w:t>
      </w:r>
      <w:r>
        <w:rPr>
          <w:rFonts w:hint="eastAsia" w:ascii="仿宋" w:hAnsi="仿宋" w:eastAsia="仿宋" w:cs="仿宋"/>
          <w:sz w:val="32"/>
          <w:szCs w:val="32"/>
        </w:rPr>
        <w:t>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受理补贴申请。购机行为完成后，购机者自主向当地</w:t>
      </w:r>
      <w:r>
        <w:rPr>
          <w:rFonts w:hint="eastAsia" w:ascii="仿宋" w:hAnsi="仿宋" w:eastAsia="仿宋" w:cs="仿宋"/>
          <w:sz w:val="32"/>
          <w:szCs w:val="32"/>
          <w:lang w:eastAsia="zh-CN"/>
        </w:rPr>
        <w:t>农机监理站</w:t>
      </w:r>
      <w:r>
        <w:rPr>
          <w:rFonts w:hint="eastAsia" w:ascii="仿宋" w:hAnsi="仿宋" w:eastAsia="仿宋" w:cs="仿宋"/>
          <w:sz w:val="32"/>
          <w:szCs w:val="32"/>
        </w:rPr>
        <w:t>部门提出补贴资金申领事项，签署告知承诺书，承诺购买行为、发票购机价格等信息真实有效，按相关规定申办补贴。 提供以下资料：</w:t>
      </w:r>
    </w:p>
    <w:p>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购机者身份信息，个人身份证件或农业生产经营组织工商营业执照（统一社会信用代码）及其法定代表人身份证件等信息；（2）购买信息，购买补贴机具税控发票等信息；（3）机具信息，机具实物上的固定铭牌信息、农机购置</w:t>
      </w:r>
      <w:r>
        <w:rPr>
          <w:rFonts w:hint="eastAsia" w:ascii="仿宋" w:hAnsi="仿宋" w:eastAsia="仿宋" w:cs="仿宋"/>
          <w:kern w:val="0"/>
          <w:sz w:val="32"/>
          <w:szCs w:val="32"/>
          <w:lang w:val="en-US" w:eastAsia="zh-CN"/>
        </w:rPr>
        <w:t>与应用</w:t>
      </w:r>
      <w:r>
        <w:rPr>
          <w:rFonts w:hint="eastAsia" w:ascii="仿宋" w:hAnsi="仿宋" w:eastAsia="仿宋" w:cs="仿宋"/>
          <w:kern w:val="0"/>
          <w:sz w:val="32"/>
          <w:szCs w:val="32"/>
        </w:rPr>
        <w:t>补贴申请办理服务系统所对应机具的信息、牌证管理机具的行驶证信息等；（4）其他信息，购机者银行卡（折）账号、开户名等信息，以及政策实施要求提供的其他必要信息。</w:t>
      </w:r>
    </w:p>
    <w:p>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上述信息的真实性、完整性和有效性由购机者、产销企业和农机安全监理机构分别负责，并承担相应的法律责任。</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审验公示信息。县级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w:t>
      </w:r>
      <w:r>
        <w:rPr>
          <w:rFonts w:hint="eastAsia" w:ascii="仿宋" w:hAnsi="仿宋" w:eastAsia="仿宋" w:cs="仿宋"/>
          <w:sz w:val="32"/>
          <w:szCs w:val="32"/>
          <w:lang w:val="en-US" w:eastAsia="zh-CN"/>
        </w:rPr>
        <w:t>与应用</w:t>
      </w:r>
      <w:r>
        <w:rPr>
          <w:rFonts w:hint="eastAsia" w:ascii="仿宋" w:hAnsi="仿宋" w:eastAsia="仿宋" w:cs="仿宋"/>
          <w:sz w:val="32"/>
          <w:szCs w:val="32"/>
        </w:rPr>
        <w:t>补贴信息公开专栏实时公布补贴申请信息，公示时间为5个工作日。鼓励在乡村或补贴申请点公示栏中同时公开公示信息。</w:t>
      </w:r>
    </w:p>
    <w:p>
      <w:pPr>
        <w:pStyle w:val="12"/>
        <w:widowControl w:val="0"/>
        <w:snapToGrid w:val="0"/>
        <w:spacing w:before="0" w:beforeAutospacing="0" w:after="0" w:afterAutospacing="0" w:line="580" w:lineRule="exact"/>
        <w:ind w:firstLine="640"/>
        <w:jc w:val="both"/>
        <w:rPr>
          <w:rFonts w:hint="eastAsia" w:ascii="仿宋" w:hAnsi="仿宋" w:eastAsia="仿宋" w:cs="仿宋"/>
          <w:sz w:val="32"/>
          <w:szCs w:val="32"/>
        </w:rPr>
      </w:pPr>
      <w:r>
        <w:rPr>
          <w:rFonts w:hint="eastAsia" w:ascii="仿宋" w:hAnsi="仿宋" w:eastAsia="仿宋" w:cs="仿宋"/>
          <w:sz w:val="32"/>
          <w:szCs w:val="32"/>
        </w:rPr>
        <w:t>3.兑付补贴资金。县级财政部门审核农业农村部门提交的资金兑付申请与有关材料，于15个工作日内通过国库集中支付方式向符合要求的购机者兑付资金。严禁挤占挪用农机购置</w:t>
      </w:r>
      <w:r>
        <w:rPr>
          <w:rFonts w:hint="eastAsia" w:ascii="仿宋" w:hAnsi="仿宋" w:eastAsia="仿宋" w:cs="仿宋"/>
          <w:sz w:val="32"/>
          <w:szCs w:val="32"/>
          <w:lang w:val="en-US" w:eastAsia="zh-CN"/>
        </w:rPr>
        <w:t>与应用</w:t>
      </w:r>
      <w:r>
        <w:rPr>
          <w:rFonts w:hint="eastAsia" w:ascii="仿宋" w:hAnsi="仿宋" w:eastAsia="仿宋" w:cs="仿宋"/>
          <w:sz w:val="32"/>
          <w:szCs w:val="32"/>
        </w:rPr>
        <w:t>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pStyle w:val="12"/>
        <w:widowControl w:val="0"/>
        <w:snapToGrid w:val="0"/>
        <w:spacing w:before="0" w:beforeAutospacing="0" w:after="0" w:afterAutospacing="0" w:line="580" w:lineRule="exact"/>
        <w:ind w:firstLine="640"/>
        <w:jc w:val="center"/>
        <w:rPr>
          <w:rFonts w:hint="eastAsia" w:ascii="仿宋" w:hAnsi="仿宋" w:eastAsia="仿宋" w:cs="仿宋"/>
          <w:b/>
          <w:bCs/>
          <w:sz w:val="32"/>
          <w:szCs w:val="32"/>
          <w:lang w:eastAsia="zh-CN"/>
        </w:rPr>
      </w:pPr>
    </w:p>
    <w:p>
      <w:pPr>
        <w:pStyle w:val="12"/>
        <w:widowControl w:val="0"/>
        <w:snapToGrid w:val="0"/>
        <w:spacing w:before="0" w:beforeAutospacing="0" w:after="0" w:afterAutospacing="0" w:line="580" w:lineRule="exact"/>
        <w:ind w:firstLine="64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（三）原农村农机员、农技员、兽医养老补助资金</w:t>
      </w:r>
    </w:p>
    <w:p>
      <w:pPr>
        <w:numPr>
          <w:ilvl w:val="0"/>
          <w:numId w:val="8"/>
        </w:numPr>
        <w:jc w:val="left"/>
        <w:rPr>
          <w:rFonts w:hint="eastAsia" w:ascii="仿宋" w:hAnsi="仿宋" w:eastAsia="仿宋" w:cs="仿宋"/>
          <w:b/>
          <w:bCs w:val="0"/>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b/>
          <w:bCs w:val="0"/>
          <w:strike w:val="0"/>
          <w:dstrike w:val="0"/>
          <w:color w:val="000000" w:themeColor="text1"/>
          <w:sz w:val="32"/>
          <w:szCs w:val="32"/>
          <w:lang w:val="en-US" w:eastAsia="zh-CN"/>
          <w14:textFill>
            <w14:solidFill>
              <w14:schemeClr w14:val="tx1"/>
            </w14:solidFill>
          </w14:textFill>
        </w:rPr>
        <w:t>政策依据</w:t>
      </w:r>
    </w:p>
    <w:p>
      <w:pPr>
        <w:pStyle w:val="16"/>
        <w:spacing w:line="360" w:lineRule="auto"/>
        <w:ind w:left="170" w:right="17" w:firstLine="6"/>
        <w:jc w:val="left"/>
        <w:rPr>
          <w:rFonts w:hint="eastAsia" w:ascii="仿宋" w:hAnsi="仿宋" w:eastAsia="仿宋" w:cs="仿宋"/>
          <w:b w:val="0"/>
          <w:bCs/>
          <w:strike w:val="0"/>
          <w:dstrike w:val="0"/>
          <w:color w:val="000000" w:themeColor="text1"/>
          <w:sz w:val="32"/>
          <w:szCs w:val="32"/>
          <w:lang w:eastAsia="zh-CN"/>
          <w14:textFill>
            <w14:solidFill>
              <w14:schemeClr w14:val="tx1"/>
            </w14:solidFill>
          </w14:textFill>
        </w:rPr>
      </w:pPr>
      <w:r>
        <w:rPr>
          <w:rFonts w:hint="eastAsia" w:ascii="仿宋" w:hAnsi="仿宋" w:eastAsia="仿宋" w:cs="仿宋"/>
          <w:b w:val="0"/>
          <w:bCs/>
          <w:strike w:val="0"/>
          <w:dstrike w:val="0"/>
          <w:color w:val="000000" w:themeColor="text1"/>
          <w:sz w:val="32"/>
          <w:szCs w:val="32"/>
          <w:lang w:val="en-US" w:eastAsia="zh-CN"/>
          <w14:textFill>
            <w14:solidFill>
              <w14:schemeClr w14:val="tx1"/>
            </w14:solidFill>
          </w14:textFill>
        </w:rPr>
        <w:t xml:space="preserve">   汉沽管理区发[2017]5号《</w:t>
      </w:r>
      <w:r>
        <w:rPr>
          <w:rFonts w:hint="eastAsia" w:ascii="仿宋" w:hAnsi="仿宋" w:eastAsia="仿宋" w:cs="仿宋"/>
          <w:b w:val="0"/>
          <w:bCs/>
          <w:strike w:val="0"/>
          <w:dstrike w:val="0"/>
          <w:color w:val="000000" w:themeColor="text1"/>
          <w:sz w:val="32"/>
          <w:szCs w:val="32"/>
          <w14:textFill>
            <w14:solidFill>
              <w14:schemeClr w14:val="tx1"/>
            </w14:solidFill>
          </w14:textFill>
        </w:rPr>
        <w:t>关于为原乡镇(公社)农机员农技员基层兽医发放生活补贴的实施方案</w:t>
      </w:r>
      <w:r>
        <w:rPr>
          <w:rFonts w:hint="eastAsia" w:ascii="仿宋" w:hAnsi="仿宋" w:eastAsia="仿宋" w:cs="仿宋"/>
          <w:b w:val="0"/>
          <w:bCs/>
          <w:strike w:val="0"/>
          <w:dstrike w:val="0"/>
          <w:color w:val="000000" w:themeColor="text1"/>
          <w:sz w:val="32"/>
          <w:szCs w:val="32"/>
          <w:lang w:eastAsia="zh-CN"/>
          <w14:textFill>
            <w14:solidFill>
              <w14:schemeClr w14:val="tx1"/>
            </w14:solidFill>
          </w14:textFill>
        </w:rPr>
        <w:t>》</w:t>
      </w:r>
    </w:p>
    <w:p>
      <w:pPr>
        <w:pStyle w:val="16"/>
        <w:numPr>
          <w:ilvl w:val="0"/>
          <w:numId w:val="8"/>
        </w:numPr>
        <w:spacing w:line="360" w:lineRule="auto"/>
        <w:ind w:left="0" w:leftChars="0" w:right="17" w:firstLine="0" w:firstLineChars="0"/>
        <w:jc w:val="left"/>
        <w:rPr>
          <w:rFonts w:hint="eastAsia" w:ascii="仿宋" w:hAnsi="仿宋" w:eastAsia="仿宋" w:cs="仿宋"/>
          <w:b/>
          <w:bCs w:val="0"/>
          <w:strike w:val="0"/>
          <w:dstrike w:val="0"/>
          <w:color w:val="000000" w:themeColor="text1"/>
          <w:sz w:val="32"/>
          <w:szCs w:val="32"/>
          <w:lang w:eastAsia="zh-CN"/>
          <w14:textFill>
            <w14:solidFill>
              <w14:schemeClr w14:val="tx1"/>
            </w14:solidFill>
          </w14:textFill>
        </w:rPr>
      </w:pPr>
      <w:r>
        <w:rPr>
          <w:rFonts w:hint="eastAsia" w:ascii="仿宋" w:hAnsi="仿宋" w:eastAsia="仿宋" w:cs="仿宋"/>
          <w:b/>
          <w:bCs w:val="0"/>
          <w:strike w:val="0"/>
          <w:dstrike w:val="0"/>
          <w:color w:val="000000" w:themeColor="text1"/>
          <w:sz w:val="32"/>
          <w:szCs w:val="32"/>
          <w:lang w:eastAsia="zh-CN"/>
          <w14:textFill>
            <w14:solidFill>
              <w14:schemeClr w14:val="tx1"/>
            </w14:solidFill>
          </w14:textFill>
        </w:rPr>
        <w:t>主管部门</w:t>
      </w:r>
    </w:p>
    <w:p>
      <w:pPr>
        <w:pStyle w:val="16"/>
        <w:numPr>
          <w:ilvl w:val="0"/>
          <w:numId w:val="0"/>
        </w:numPr>
        <w:spacing w:line="360" w:lineRule="auto"/>
        <w:ind w:leftChars="0" w:right="17" w:rightChars="0"/>
        <w:jc w:val="left"/>
        <w:rPr>
          <w:rFonts w:hint="eastAsia" w:ascii="仿宋" w:hAnsi="仿宋" w:eastAsia="仿宋" w:cs="仿宋"/>
          <w:b w:val="0"/>
          <w:bCs/>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b w:val="0"/>
          <w:bCs/>
          <w:strike w:val="0"/>
          <w:dstrike w:val="0"/>
          <w:color w:val="000000" w:themeColor="text1"/>
          <w:sz w:val="32"/>
          <w:szCs w:val="32"/>
          <w:lang w:val="en-US" w:eastAsia="zh-CN"/>
          <w14:textFill>
            <w14:solidFill>
              <w14:schemeClr w14:val="tx1"/>
            </w14:solidFill>
          </w14:textFill>
        </w:rPr>
        <w:t xml:space="preserve">   汉沽管理区农业农村局</w:t>
      </w:r>
    </w:p>
    <w:p>
      <w:pPr>
        <w:pStyle w:val="16"/>
        <w:numPr>
          <w:ilvl w:val="0"/>
          <w:numId w:val="8"/>
        </w:numPr>
        <w:spacing w:line="360" w:lineRule="auto"/>
        <w:ind w:left="0" w:leftChars="0" w:right="17" w:rightChars="0" w:firstLine="0" w:firstLineChars="0"/>
        <w:jc w:val="left"/>
        <w:rPr>
          <w:rFonts w:hint="eastAsia" w:ascii="仿宋" w:hAnsi="仿宋" w:eastAsia="仿宋" w:cs="仿宋"/>
          <w:b/>
          <w:bCs w:val="0"/>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b/>
          <w:bCs w:val="0"/>
          <w:strike w:val="0"/>
          <w:dstrike w:val="0"/>
          <w:color w:val="000000" w:themeColor="text1"/>
          <w:sz w:val="32"/>
          <w:szCs w:val="32"/>
          <w:lang w:val="en-US" w:eastAsia="zh-CN"/>
          <w14:textFill>
            <w14:solidFill>
              <w14:schemeClr w14:val="tx1"/>
            </w14:solidFill>
          </w14:textFill>
        </w:rPr>
        <w:t>补助对象</w:t>
      </w:r>
    </w:p>
    <w:p>
      <w:pPr>
        <w:pStyle w:val="16"/>
        <w:spacing w:before="31" w:line="360" w:lineRule="auto"/>
        <w:ind w:right="-143"/>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b/>
          <w:strike w:val="0"/>
          <w:dstrike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strike w:val="0"/>
          <w:dstrike w:val="0"/>
          <w:color w:val="000000" w:themeColor="text1"/>
          <w:sz w:val="32"/>
          <w:szCs w:val="32"/>
          <w14:textFill>
            <w14:solidFill>
              <w14:schemeClr w14:val="tx1"/>
            </w14:solidFill>
          </w14:textFill>
        </w:rPr>
        <w:t>统一要求所称农机员、农技员、基层兽医是指户籍仍然在我省的、[农机员、农技员工龄截止认定年限 1999年12月31日前, 基层兽医工龄截止认定年限2005年12月31日前]曾经受聘在原乡镇(公社)从事农机、农业技术、畜牧兽医服务并在岗连续服务满3年以上(含3年)、离开岗位后未享受企业职工基本养老保险或机关事业单位养老保险待遇的人员 。</w:t>
      </w:r>
    </w:p>
    <w:p>
      <w:pPr>
        <w:pStyle w:val="16"/>
        <w:spacing w:before="31" w:line="360" w:lineRule="auto"/>
        <w:ind w:left="-14" w:right="-143" w:firstLine="693"/>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strike w:val="0"/>
          <w:dstrike w:val="0"/>
          <w:color w:val="000000" w:themeColor="text1"/>
          <w:sz w:val="32"/>
          <w:szCs w:val="32"/>
          <w14:textFill>
            <w14:solidFill>
              <w14:schemeClr w14:val="tx1"/>
            </w14:solidFill>
          </w14:textFill>
        </w:rPr>
        <w:t>满足上述条件,截至2016年底满60周岁的农机员、农技员、基层兽医,按统一要求规定享受生活补贴；截至2016年底不满60周岁的,从达到60周岁次月起享受生活补贴。</w:t>
      </w:r>
    </w:p>
    <w:p>
      <w:pPr>
        <w:pStyle w:val="16"/>
        <w:spacing w:before="31" w:line="360" w:lineRule="auto"/>
        <w:ind w:left="-14" w:right="-143" w:firstLine="693"/>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strike w:val="0"/>
          <w:dstrike w:val="0"/>
          <w:color w:val="000000" w:themeColor="text1"/>
          <w:sz w:val="32"/>
          <w:szCs w:val="32"/>
          <w14:textFill>
            <w14:solidFill>
              <w14:schemeClr w14:val="tx1"/>
            </w14:solidFill>
          </w14:textFill>
        </w:rPr>
        <w:t>因刑事犯罪或违反国家政策、 规定被开除或辞退的老农机员、农技员、基层兽医不享受生活补贴。</w:t>
      </w:r>
    </w:p>
    <w:p>
      <w:pPr>
        <w:pStyle w:val="16"/>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17" w:rightChars="0" w:firstLine="643" w:firstLineChars="200"/>
        <w:jc w:val="left"/>
        <w:textAlignment w:val="auto"/>
        <w:rPr>
          <w:rFonts w:hint="eastAsia" w:ascii="仿宋" w:hAnsi="仿宋" w:eastAsia="仿宋" w:cs="仿宋"/>
          <w:b/>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b/>
          <w:strike w:val="0"/>
          <w:dstrike w:val="0"/>
          <w:color w:val="000000" w:themeColor="text1"/>
          <w:sz w:val="32"/>
          <w:szCs w:val="32"/>
          <w:lang w:val="en-US" w:eastAsia="zh-CN"/>
          <w14:textFill>
            <w14:solidFill>
              <w14:schemeClr w14:val="tx1"/>
            </w14:solidFill>
          </w14:textFill>
        </w:rPr>
        <w:t>补助标准</w:t>
      </w:r>
    </w:p>
    <w:p>
      <w:pPr>
        <w:pStyle w:val="16"/>
        <w:keepNext w:val="0"/>
        <w:keepLines w:val="0"/>
        <w:pageBreakBefore w:val="0"/>
        <w:widowControl w:val="0"/>
        <w:kinsoku/>
        <w:wordWrap/>
        <w:overflowPunct/>
        <w:topLinePunct w:val="0"/>
        <w:autoSpaceDE w:val="0"/>
        <w:autoSpaceDN w:val="0"/>
        <w:bidi w:val="0"/>
        <w:adjustRightInd w:val="0"/>
        <w:snapToGrid/>
        <w:spacing w:before="8" w:line="360" w:lineRule="auto"/>
        <w:ind w:right="-38" w:firstLine="643" w:firstLineChars="200"/>
        <w:textAlignment w:val="auto"/>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b/>
          <w:strike w:val="0"/>
          <w:dstrike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strike w:val="0"/>
          <w:dstrike w:val="0"/>
          <w:color w:val="000000" w:themeColor="text1"/>
          <w:sz w:val="32"/>
          <w:szCs w:val="32"/>
          <w14:textFill>
            <w14:solidFill>
              <w14:schemeClr w14:val="tx1"/>
            </w14:solidFill>
          </w14:textFill>
        </w:rPr>
        <w:t>原乡镇(公社)农机员、农技员、基层兽医生活补贴采取按工龄补助的形式，标准为每个工龄每月20元，不满一年的按一年计算,最高不超过每月400元，并根据经济社会发展情况，适时调整生活补贴标准。</w:t>
      </w:r>
    </w:p>
    <w:p>
      <w:pPr>
        <w:pStyle w:val="16"/>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17" w:rightChars="0" w:firstLine="643" w:firstLineChars="200"/>
        <w:jc w:val="left"/>
        <w:textAlignment w:val="auto"/>
        <w:rPr>
          <w:rFonts w:hint="eastAsia" w:ascii="仿宋" w:hAnsi="仿宋" w:eastAsia="仿宋" w:cs="仿宋"/>
          <w:b/>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b/>
          <w:strike w:val="0"/>
          <w:dstrike w:val="0"/>
          <w:color w:val="000000" w:themeColor="text1"/>
          <w:sz w:val="32"/>
          <w:szCs w:val="32"/>
          <w:lang w:val="en-US" w:eastAsia="zh-CN"/>
          <w14:textFill>
            <w14:solidFill>
              <w14:schemeClr w14:val="tx1"/>
            </w14:solidFill>
          </w14:textFill>
        </w:rPr>
        <w:t>办理流程</w:t>
      </w:r>
    </w:p>
    <w:p>
      <w:pPr>
        <w:pStyle w:val="16"/>
        <w:spacing w:before="6" w:line="360" w:lineRule="auto"/>
        <w:ind w:left="-44" w:right="-95" w:firstLine="594"/>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b/>
          <w:strike w:val="0"/>
          <w:dstrike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strike w:val="0"/>
          <w:dstrike w:val="0"/>
          <w:color w:val="000000" w:themeColor="text1"/>
          <w:sz w:val="32"/>
          <w:szCs w:val="32"/>
          <w14:textFill>
            <w14:solidFill>
              <w14:schemeClr w14:val="tx1"/>
            </w14:solidFill>
          </w14:textFill>
        </w:rPr>
        <w:t xml:space="preserve">坚持以乡镇为主体、公开公正、客观真实、积极稳妥和物证为主、组织调查为辅、人证为参考的身份和工龄认证原则。区、镇成立由农业(农机、畜牧兽医) 部门牵头，财政、人力资源和社会保障、纪检、监察等部门参加的专项工作领导小组, 负责对辖区内原乡镇(公社)农机员、农技员、基层兽医的身份、工作经历和从事农机、 农业技术和畜牧兽医服务年限的审核认定工作。                           </w:t>
      </w:r>
    </w:p>
    <w:p>
      <w:pPr>
        <w:pStyle w:val="16"/>
        <w:spacing w:before="6" w:line="360" w:lineRule="auto"/>
        <w:ind w:left="-44" w:right="-95" w:firstLine="594"/>
        <w:rPr>
          <w:rFonts w:hint="eastAsia" w:ascii="仿宋" w:hAnsi="仿宋" w:eastAsia="仿宋" w:cs="仿宋"/>
          <w:b/>
          <w:strike w:val="0"/>
          <w:dstrike w:val="0"/>
          <w:color w:val="000000" w:themeColor="text1"/>
          <w:sz w:val="32"/>
          <w:szCs w:val="32"/>
          <w14:textFill>
            <w14:solidFill>
              <w14:schemeClr w14:val="tx1"/>
            </w14:solidFill>
          </w14:textFill>
        </w:rPr>
      </w:pPr>
      <w:r>
        <w:rPr>
          <w:rFonts w:hint="eastAsia" w:ascii="仿宋" w:hAnsi="仿宋" w:eastAsia="仿宋" w:cs="仿宋"/>
          <w:b/>
          <w:strike w:val="0"/>
          <w:dstrike w:val="0"/>
          <w:color w:val="000000" w:themeColor="text1"/>
          <w:sz w:val="32"/>
          <w:szCs w:val="32"/>
          <w14:textFill>
            <w14:solidFill>
              <w14:schemeClr w14:val="tx1"/>
            </w14:solidFill>
          </w14:textFill>
        </w:rPr>
        <w:t xml:space="preserve"> (一)人员身份和工龄的认定依据:</w:t>
      </w:r>
    </w:p>
    <w:p>
      <w:pPr>
        <w:pStyle w:val="16"/>
        <w:spacing w:before="17" w:line="360" w:lineRule="auto"/>
        <w:ind w:left="-17" w:right="-143" w:firstLine="650"/>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strike w:val="0"/>
          <w:dstrike w:val="0"/>
          <w:color w:val="000000" w:themeColor="text1"/>
          <w:sz w:val="32"/>
          <w:szCs w:val="32"/>
          <w14:textFill>
            <w14:solidFill>
              <w14:schemeClr w14:val="tx1"/>
            </w14:solidFill>
          </w14:textFill>
        </w:rPr>
        <w:t>1.物证: 是指组织上保存的档案或个人持有的有效资料等， 如:原乡镇(公社) 农机员、农技员、基层兽医的人事档案、业务档案、录用文件、会议纪录、花名册、登记表、资格证书、聘用证书、培训证书、荣誉证书、工资条、考核考勤记录、辞退文件等可以证明身份和工龄的原始资料。</w:t>
      </w:r>
    </w:p>
    <w:p>
      <w:pPr>
        <w:pStyle w:val="16"/>
        <w:spacing w:before="122" w:line="360" w:lineRule="auto"/>
        <w:ind w:left="-14" w:right="-119" w:firstLine="745"/>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strike w:val="0"/>
          <w:dstrike w:val="0"/>
          <w:color w:val="000000" w:themeColor="text1"/>
          <w:sz w:val="32"/>
          <w:szCs w:val="32"/>
          <w14:textFill>
            <w14:solidFill>
              <w14:schemeClr w14:val="tx1"/>
            </w14:solidFill>
          </w14:textFill>
        </w:rPr>
        <w:t>2.调查:是指各级原乡镇(公社)农机员、农技员 、基层兽医认定工作机构组织进行的调查与取证。</w:t>
      </w:r>
    </w:p>
    <w:p>
      <w:pPr>
        <w:pStyle w:val="16"/>
        <w:spacing w:before="32" w:line="360" w:lineRule="auto"/>
        <w:ind w:left="-14" w:right="-119" w:firstLine="745"/>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strike w:val="0"/>
          <w:dstrike w:val="0"/>
          <w:color w:val="000000" w:themeColor="text1"/>
          <w:sz w:val="32"/>
          <w:szCs w:val="32"/>
          <w14:textFill>
            <w14:solidFill>
              <w14:schemeClr w14:val="tx1"/>
            </w14:solidFill>
          </w14:textFill>
        </w:rPr>
        <w:t>3.人证:是指原乡镇(公社)农机员、农技员、基层兽医工作期同的时任领导、职工或其他知情人员。</w:t>
      </w:r>
    </w:p>
    <w:p>
      <w:pPr>
        <w:pStyle w:val="16"/>
        <w:spacing w:before="32" w:line="360" w:lineRule="auto"/>
        <w:ind w:left="-14" w:right="-119" w:firstLine="745"/>
        <w:rPr>
          <w:rFonts w:hint="eastAsia" w:ascii="仿宋" w:hAnsi="仿宋" w:eastAsia="仿宋" w:cs="仿宋"/>
          <w:b/>
          <w:strike w:val="0"/>
          <w:dstrike w:val="0"/>
          <w:color w:val="000000" w:themeColor="text1"/>
          <w:sz w:val="32"/>
          <w:szCs w:val="32"/>
          <w14:textFill>
            <w14:solidFill>
              <w14:schemeClr w14:val="tx1"/>
            </w14:solidFill>
          </w14:textFill>
        </w:rPr>
      </w:pPr>
      <w:r>
        <w:rPr>
          <w:rFonts w:hint="eastAsia" w:ascii="仿宋" w:hAnsi="仿宋" w:eastAsia="仿宋" w:cs="仿宋"/>
          <w:b/>
          <w:strike w:val="0"/>
          <w:dstrike w:val="0"/>
          <w:color w:val="000000" w:themeColor="text1"/>
          <w:sz w:val="32"/>
          <w:szCs w:val="32"/>
          <w14:textFill>
            <w14:solidFill>
              <w14:schemeClr w14:val="tx1"/>
            </w14:solidFill>
          </w14:textFill>
        </w:rPr>
        <w:t xml:space="preserve"> (二)人员身份和工龄的认定程序:</w:t>
      </w:r>
    </w:p>
    <w:p>
      <w:pPr>
        <w:pStyle w:val="16"/>
        <w:spacing w:before="35" w:line="360" w:lineRule="auto"/>
        <w:ind w:left="-29" w:right="-119" w:firstLine="719"/>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strike w:val="0"/>
          <w:dstrike w:val="0"/>
          <w:color w:val="000000" w:themeColor="text1"/>
          <w:sz w:val="32"/>
          <w:szCs w:val="32"/>
          <w14:textFill>
            <w14:solidFill>
              <w14:schemeClr w14:val="tx1"/>
            </w14:solidFill>
          </w14:textFill>
        </w:rPr>
        <w:t>1.个人向乡镇认定工作小组提出申请(填表个人申请书,见附表1 )并提供相关原始材料。</w:t>
      </w:r>
    </w:p>
    <w:p>
      <w:pPr>
        <w:pStyle w:val="16"/>
        <w:spacing w:before="17" w:line="360" w:lineRule="auto"/>
        <w:ind w:left="-14" w:right="-119" w:firstLine="717"/>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strike w:val="0"/>
          <w:dstrike w:val="0"/>
          <w:color w:val="000000" w:themeColor="text1"/>
          <w:sz w:val="32"/>
          <w:szCs w:val="32"/>
          <w14:textFill>
            <w14:solidFill>
              <w14:schemeClr w14:val="tx1"/>
            </w14:solidFill>
          </w14:textFill>
        </w:rPr>
        <w:t>2.乡镇认定工作小组进行初审核实，报区农机员、农技员、基层兽医养老补助专项工作领导小组审核。</w:t>
      </w:r>
    </w:p>
    <w:p>
      <w:pPr>
        <w:pStyle w:val="16"/>
        <w:spacing w:line="360" w:lineRule="auto"/>
        <w:ind w:left="-14" w:right="-104" w:firstLine="717"/>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strike w:val="0"/>
          <w:dstrike w:val="0"/>
          <w:color w:val="000000" w:themeColor="text1"/>
          <w:sz w:val="32"/>
          <w:szCs w:val="32"/>
          <w14:textFill>
            <w14:solidFill>
              <w14:schemeClr w14:val="tx1"/>
            </w14:solidFill>
          </w14:textFill>
        </w:rPr>
        <w:t>3.区农机员、农技员、基层兽医工龄补助专项工作领导小组在乡镇初审核实的基础上，对个人提出的申请和相关原始材料进行审核。</w:t>
      </w:r>
    </w:p>
    <w:p>
      <w:pPr>
        <w:pStyle w:val="16"/>
        <w:spacing w:before="40" w:line="360" w:lineRule="auto"/>
        <w:ind w:left="-29" w:right="-119" w:firstLine="678"/>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strike w:val="0"/>
          <w:dstrike w:val="0"/>
          <w:color w:val="000000" w:themeColor="text1"/>
          <w:sz w:val="32"/>
          <w:szCs w:val="32"/>
          <w14:textFill>
            <w14:solidFill>
              <w14:schemeClr w14:val="tx1"/>
            </w14:solidFill>
          </w14:textFill>
        </w:rPr>
        <w:t>4.审核结果在乡(镇)、村进行不少于一周的公示。公示内容包括审核通过的人员情况及依据。</w:t>
      </w:r>
    </w:p>
    <w:p>
      <w:pPr>
        <w:pStyle w:val="16"/>
        <w:spacing w:before="35" w:line="360" w:lineRule="auto"/>
        <w:ind w:left="-14" w:right="-119" w:firstLine="688"/>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strike w:val="0"/>
          <w:dstrike w:val="0"/>
          <w:color w:val="000000" w:themeColor="text1"/>
          <w:sz w:val="32"/>
          <w:szCs w:val="32"/>
          <w14:textFill>
            <w14:solidFill>
              <w14:schemeClr w14:val="tx1"/>
            </w14:solidFill>
          </w14:textFill>
        </w:rPr>
        <w:t>5.区审核后的发放名单报市农机员、农技员、基层兽医生活补贴专项工作领导小组核定，由市核定汇总(见附表2)后报省农业(农办)、 财政、人社部门备案。</w:t>
      </w:r>
    </w:p>
    <w:p>
      <w:pPr>
        <w:pStyle w:val="16"/>
        <w:spacing w:before="237" w:line="360" w:lineRule="auto"/>
        <w:ind w:left="-14" w:right="-119" w:firstLine="693"/>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strike w:val="0"/>
          <w:dstrike w:val="0"/>
          <w:color w:val="000000" w:themeColor="text1"/>
          <w:sz w:val="32"/>
          <w:szCs w:val="32"/>
          <w14:textFill>
            <w14:solidFill>
              <w14:schemeClr w14:val="tx1"/>
            </w14:solidFill>
          </w14:textFill>
        </w:rPr>
        <w:t>6.区根据核定备案的名单发放生活补贴。</w:t>
      </w:r>
    </w:p>
    <w:p>
      <w:pPr>
        <w:pStyle w:val="16"/>
        <w:spacing w:before="26" w:line="360" w:lineRule="auto"/>
        <w:ind w:left="-14" w:right="-86" w:firstLine="647"/>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strike w:val="0"/>
          <w:dstrike w:val="0"/>
          <w:color w:val="000000" w:themeColor="text1"/>
          <w:sz w:val="32"/>
          <w:szCs w:val="32"/>
          <w14:textFill>
            <w14:solidFill>
              <w14:schemeClr w14:val="tx1"/>
            </w14:solidFill>
          </w14:textFill>
        </w:rPr>
        <w:t>因政策性迁移和结婚等原因户口迁移到外县(市、区)的符合条件人员,向户口所在地申报，由原工作县(市、区)负责做好调查取证、 认定和公示工作。</w:t>
      </w:r>
    </w:p>
    <w:p>
      <w:pPr>
        <w:pStyle w:val="16"/>
        <w:spacing w:before="26" w:line="360" w:lineRule="auto"/>
        <w:ind w:left="-14" w:right="-86" w:firstLine="647"/>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strike w:val="0"/>
          <w:dstrike w:val="0"/>
          <w:color w:val="000000" w:themeColor="text1"/>
          <w:sz w:val="32"/>
          <w:szCs w:val="32"/>
          <w14:textFill>
            <w14:solidFill>
              <w14:schemeClr w14:val="tx1"/>
            </w14:solidFill>
          </w14:textFill>
        </w:rPr>
        <w:t>为保证工作顺利进行，原则上各地要一次性完成所有符合条件人员的身份和工龄认定工作 。特殊情况的,随时发现随时认定。 人员身份和工龄认定采取以物证为主、调查和认证为辅的原则进行。</w:t>
      </w:r>
    </w:p>
    <w:p>
      <w:pPr>
        <w:pStyle w:val="16"/>
        <w:spacing w:before="23" w:line="360" w:lineRule="auto"/>
        <w:ind w:left="-21" w:right="-119" w:firstLine="646"/>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仿宋" w:hAnsi="仿宋" w:eastAsia="仿宋" w:cs="仿宋"/>
          <w:strike w:val="0"/>
          <w:dstrike w:val="0"/>
          <w:color w:val="000000" w:themeColor="text1"/>
          <w:sz w:val="32"/>
          <w:szCs w:val="32"/>
          <w14:textFill>
            <w14:solidFill>
              <w14:schemeClr w14:val="tx1"/>
            </w14:solidFill>
          </w14:textFill>
        </w:rPr>
        <w:t>对原乡镇(公社)农机员、农技员、基层兽医生活补贴对象实行动态管理，每年12月底前对本地需新增或核销的补助对象进行统计汇总，并以市为单位上报省农业厅(农工办)、省财政厅、省人社厅备案。</w:t>
      </w:r>
    </w:p>
    <w:p>
      <w:pPr>
        <w:pStyle w:val="16"/>
        <w:numPr>
          <w:ilvl w:val="0"/>
          <w:numId w:val="9"/>
        </w:numPr>
        <w:spacing w:before="23" w:line="360" w:lineRule="auto"/>
        <w:ind w:left="-226" w:leftChars="0" w:right="-119" w:firstLine="646" w:firstLineChars="0"/>
        <w:jc w:val="center"/>
        <w:rPr>
          <w:rFonts w:hint="eastAsia" w:ascii="仿宋" w:hAnsi="仿宋" w:eastAsia="仿宋" w:cs="仿宋"/>
          <w:b/>
          <w:bCs/>
          <w:strike w:val="0"/>
          <w:dstrike w:val="0"/>
          <w:color w:val="000000" w:themeColor="text1"/>
          <w:sz w:val="32"/>
          <w:szCs w:val="32"/>
          <w:lang w:eastAsia="zh-CN"/>
          <w14:textFill>
            <w14:solidFill>
              <w14:schemeClr w14:val="tx1"/>
            </w14:solidFill>
          </w14:textFill>
        </w:rPr>
      </w:pPr>
      <w:r>
        <w:rPr>
          <w:rFonts w:hint="eastAsia" w:ascii="仿宋" w:hAnsi="仿宋" w:eastAsia="仿宋" w:cs="仿宋"/>
          <w:b/>
          <w:bCs/>
          <w:strike w:val="0"/>
          <w:dstrike w:val="0"/>
          <w:color w:val="000000" w:themeColor="text1"/>
          <w:sz w:val="32"/>
          <w:szCs w:val="32"/>
          <w:lang w:eastAsia="zh-CN"/>
          <w14:textFill>
            <w14:solidFill>
              <w14:schemeClr w14:val="tx1"/>
            </w14:solidFill>
          </w14:textFill>
        </w:rPr>
        <w:t>大中型水库移民后期扶持直补资金</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一、政策依据</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国务院《关于完善大中型水库移民后期扶持政策的意见》（国发〔2006〕17号）</w:t>
      </w:r>
    </w:p>
    <w:p>
      <w:pPr>
        <w:spacing w:line="58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2、唐山市人民政府办《关于印发唐山市大中型水库移民后期扶持基金发放管理办法的通知》（唐政办字[2016]228号）</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二、主管部门</w:t>
      </w:r>
    </w:p>
    <w:p>
      <w:pPr>
        <w:spacing w:line="58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汉沽管理区农业农村局</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三、补助对象</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大中型水库的农村移民。其中，2006年6月30日前搬迁并核定的移民人口，2006年7月1日以后搬迁的水库移民为原迁人口。</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四、补助标准</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600元/年。</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五、办理流程</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按照</w:t>
      </w:r>
      <w:r>
        <w:rPr>
          <w:rFonts w:hint="eastAsia" w:ascii="仿宋" w:hAnsi="仿宋" w:eastAsia="仿宋" w:cs="仿宋"/>
          <w:sz w:val="32"/>
          <w:szCs w:val="32"/>
          <w:highlight w:val="none"/>
          <w:lang w:eastAsia="zh-CN"/>
        </w:rPr>
        <w:t>区</w:t>
      </w:r>
      <w:r>
        <w:rPr>
          <w:rFonts w:hint="eastAsia" w:ascii="仿宋" w:hAnsi="仿宋" w:eastAsia="仿宋" w:cs="仿宋"/>
          <w:sz w:val="32"/>
          <w:szCs w:val="32"/>
          <w:highlight w:val="none"/>
        </w:rPr>
        <w:t>级移民管理机构每年年底对移民扶持人口的核定结果，于每年5月底前一次性发放。</w:t>
      </w:r>
    </w:p>
    <w:p>
      <w:pPr>
        <w:pStyle w:val="3"/>
        <w:spacing w:line="620" w:lineRule="exact"/>
        <w:jc w:val="center"/>
        <w:rPr>
          <w:rFonts w:hint="eastAsia" w:ascii="仿宋" w:hAnsi="仿宋" w:eastAsia="仿宋" w:cs="仿宋"/>
          <w:b w:val="0"/>
          <w:bCs/>
          <w:color w:val="000000" w:themeColor="text1"/>
          <w:sz w:val="36"/>
          <w:szCs w:val="36"/>
          <w:highlight w:val="none"/>
          <w:lang w:val="en-US" w:eastAsia="zh-CN"/>
          <w14:textFill>
            <w14:solidFill>
              <w14:schemeClr w14:val="tx1"/>
            </w14:solidFill>
          </w14:textFill>
        </w:rPr>
      </w:pPr>
    </w:p>
    <w:p>
      <w:pPr>
        <w:pStyle w:val="3"/>
        <w:spacing w:line="620" w:lineRule="exact"/>
        <w:jc w:val="center"/>
        <w:rPr>
          <w:rFonts w:hint="eastAsia" w:ascii="仿宋" w:hAnsi="仿宋" w:eastAsia="仿宋" w:cs="仿宋"/>
          <w:b/>
          <w:bCs w:val="0"/>
          <w:color w:val="000000" w:themeColor="text1"/>
          <w:sz w:val="36"/>
          <w:szCs w:val="36"/>
          <w:highlight w:val="none"/>
          <w14:textFill>
            <w14:solidFill>
              <w14:schemeClr w14:val="tx1"/>
            </w14:solidFill>
          </w14:textFill>
        </w:rPr>
      </w:pPr>
      <w:r>
        <w:rPr>
          <w:rFonts w:hint="eastAsia" w:ascii="仿宋" w:hAnsi="仿宋" w:eastAsia="仿宋" w:cs="仿宋"/>
          <w:b/>
          <w:bCs w:val="0"/>
          <w:color w:val="000000" w:themeColor="text1"/>
          <w:sz w:val="36"/>
          <w:szCs w:val="36"/>
          <w:highlight w:val="none"/>
          <w:lang w:val="en-US" w:eastAsia="zh-CN"/>
          <w14:textFill>
            <w14:solidFill>
              <w14:schemeClr w14:val="tx1"/>
            </w14:solidFill>
          </w14:textFill>
        </w:rPr>
        <w:t>（五）大豆玉米带状复合种植资金发放</w:t>
      </w:r>
      <w:r>
        <w:rPr>
          <w:rFonts w:hint="eastAsia" w:ascii="仿宋" w:hAnsi="仿宋" w:eastAsia="仿宋" w:cs="仿宋"/>
          <w:b/>
          <w:bCs w:val="0"/>
          <w:color w:val="000000" w:themeColor="text1"/>
          <w:kern w:val="0"/>
          <w:sz w:val="36"/>
          <w:szCs w:val="36"/>
          <w:highlight w:val="none"/>
          <w14:textFill>
            <w14:solidFill>
              <w14:schemeClr w14:val="tx1"/>
            </w14:solidFill>
          </w14:textFill>
        </w:rPr>
        <w:t>操作规范</w:t>
      </w:r>
    </w:p>
    <w:p>
      <w:pPr>
        <w:spacing w:line="580" w:lineRule="exact"/>
        <w:ind w:firstLine="640" w:firstLineChars="200"/>
        <w:rPr>
          <w:rFonts w:hint="default" w:ascii="Times New Roman" w:hAnsi="Times New Roman" w:eastAsia="方正仿宋简体" w:cs="Times New Roman"/>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bCs w:val="0"/>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一、</w:t>
      </w:r>
      <w:r>
        <w:rPr>
          <w:rFonts w:hint="eastAsia" w:ascii="仿宋" w:hAnsi="仿宋" w:eastAsia="仿宋" w:cs="仿宋"/>
          <w:b/>
          <w:bCs w:val="0"/>
          <w:color w:val="000000" w:themeColor="text1"/>
          <w:sz w:val="32"/>
          <w:szCs w:val="32"/>
          <w14:textFill>
            <w14:solidFill>
              <w14:schemeClr w14:val="tx1"/>
            </w14:solidFill>
          </w14:textFill>
        </w:rPr>
        <w:t>政策依据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农业农村部办公厅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关于做好2022年轮作休耕工作的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农办农〔2022〕9号</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2、农业农村部办公厅、财政部办公厅《关于做好2022年粮食生产重点工作及政策落实的通知》（农办计财〔2022〕5号）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河北省财政厅 河北省农业农村厅关于印发农业相关专项资金管理实施细则的通知（其中，附件2为《河北省粮油生产保障资金管理实施细则》）（冀财农〔2023〕163号）</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14:textFill>
            <w14:solidFill>
              <w14:schemeClr w14:val="tx1"/>
            </w14:solidFill>
          </w14:textFill>
        </w:rPr>
        <w:t>二、主管部门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汉沽管理区农业农村局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14:textFill>
            <w14:solidFill>
              <w14:schemeClr w14:val="tx1"/>
            </w14:solidFill>
          </w14:textFill>
        </w:rPr>
        <w:t>三、补助对象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自愿</w:t>
      </w:r>
      <w:r>
        <w:rPr>
          <w:rFonts w:hint="default" w:ascii="Times New Roman" w:hAnsi="Times New Roman" w:eastAsia="仿宋_GB2312" w:cs="Times New Roman"/>
          <w:color w:val="000000" w:themeColor="text1"/>
          <w:sz w:val="32"/>
          <w:szCs w:val="32"/>
          <w14:textFill>
            <w14:solidFill>
              <w14:schemeClr w14:val="tx1"/>
            </w14:solidFill>
          </w14:textFill>
        </w:rPr>
        <w:t>承担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大豆玉米带状复合种植</w:t>
      </w:r>
      <w:r>
        <w:rPr>
          <w:rFonts w:hint="default" w:ascii="Times New Roman" w:hAnsi="Times New Roman" w:eastAsia="仿宋_GB2312" w:cs="Times New Roman"/>
          <w:color w:val="000000" w:themeColor="text1"/>
          <w:sz w:val="32"/>
          <w:szCs w:val="32"/>
          <w14:textFill>
            <w14:solidFill>
              <w14:schemeClr w14:val="tx1"/>
            </w14:solidFill>
          </w14:textFill>
        </w:rPr>
        <w:t>业务的家庭农场、农民合作社和种植大户等新型经营主体。</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14:textFill>
            <w14:solidFill>
              <w14:schemeClr w14:val="tx1"/>
            </w14:solidFill>
          </w14:textFill>
        </w:rPr>
        <w:t>四、补助标准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对承担示范推广带状复合种植任务的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新型经营主体</w:t>
      </w:r>
      <w:r>
        <w:rPr>
          <w:rFonts w:hint="default" w:ascii="Times New Roman" w:hAnsi="Times New Roman" w:eastAsia="仿宋_GB2312" w:cs="Times New Roman"/>
          <w:color w:val="000000" w:themeColor="text1"/>
          <w:sz w:val="32"/>
          <w:szCs w:val="32"/>
          <w14:textFill>
            <w14:solidFill>
              <w14:schemeClr w14:val="tx1"/>
            </w14:solidFill>
          </w14:textFill>
        </w:rPr>
        <w:t>，中央按每亩150元标准给予适当补助，省级按照每亩50元标准进行配套，使每亩补贴标准达到200元。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val="0"/>
          <w:color w:val="000000" w:themeColor="text1"/>
          <w:sz w:val="32"/>
          <w:szCs w:val="32"/>
          <w:lang w:eastAsia="zh-CN"/>
          <w14:textFill>
            <w14:solidFill>
              <w14:schemeClr w14:val="tx1"/>
            </w14:solidFill>
          </w14:textFill>
        </w:rPr>
      </w:pPr>
      <w:r>
        <w:rPr>
          <w:rFonts w:hint="eastAsia" w:ascii="仿宋" w:hAnsi="仿宋" w:eastAsia="仿宋" w:cs="仿宋"/>
          <w:b/>
          <w:bCs w:val="0"/>
          <w:color w:val="000000" w:themeColor="text1"/>
          <w:sz w:val="32"/>
          <w:szCs w:val="32"/>
          <w14:textFill>
            <w14:solidFill>
              <w14:schemeClr w14:val="tx1"/>
            </w14:solidFill>
          </w14:textFill>
        </w:rPr>
        <w:t>五、</w:t>
      </w:r>
      <w:r>
        <w:rPr>
          <w:rFonts w:hint="eastAsia" w:ascii="仿宋" w:hAnsi="仿宋" w:eastAsia="仿宋" w:cs="仿宋"/>
          <w:b/>
          <w:bCs w:val="0"/>
          <w:color w:val="000000" w:themeColor="text1"/>
          <w:sz w:val="32"/>
          <w:szCs w:val="32"/>
          <w:lang w:eastAsia="zh-CN"/>
          <w14:textFill>
            <w14:solidFill>
              <w14:schemeClr w14:val="tx1"/>
            </w14:solidFill>
          </w14:textFill>
        </w:rPr>
        <w:t>项目实施过程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（一）落实任务。区农业农村局负责督导镇（公司）落实具体任务，指导实施主体和农户科学种植，加强田间管理，探索和研究适宜本地的种植模式，提高经济效益。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（二）核实面积。大豆玉米带状复合种植任务具体落实到镇（公司）后，要组织专人逐村、逐户核实面积，填写大豆玉米带状复合种植任务核实面积清单，经镇（公司）签字盖章后，上报区农业农村局备案。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村级公示。镇（公司）组织项目村填写大豆玉米带状复合种植任务核实面积清单，经镇（公司）审核后，由镇（公司）负责人、村（队）负责人、实施主体三方签字，加盖镇（公司）和村（队）公章，在村（队）务公开栏公示，公示时间不少于7天。公示无异议后，留存公示影像资料存档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（四）签订协议。承担任务的农业主体与项目镇（公司）签订协议。所签订协议要明确相关权利义务和责任，协议文本一式三份，协议双方各留存一份，报区农业农村局存档备查一份。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五）项目验收。项目镇（公司）成立验收组，对项目实施主体的实施面积、项目地块、任务落实等情况进行验收，验收结果通过公示栏或政府网站等进行公示，公示时间不少于7天。公示无异议后，形成验收报告，报区农业农村局存档备查。</w:t>
      </w:r>
    </w:p>
    <w:p>
      <w:pPr>
        <w:pStyle w:val="2"/>
        <w:rPr>
          <w:rFonts w:hint="eastAsia" w:ascii="仿宋" w:hAnsi="仿宋" w:eastAsia="仿宋" w:cs="仿宋"/>
          <w:b w:val="0"/>
          <w:bCs/>
        </w:rPr>
      </w:pPr>
    </w:p>
    <w:p>
      <w:pPr>
        <w:numPr>
          <w:ilvl w:val="0"/>
          <w:numId w:val="8"/>
        </w:numPr>
        <w:spacing w:line="580" w:lineRule="exact"/>
        <w:ind w:left="0" w:leftChars="0" w:firstLine="0" w:firstLineChars="0"/>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其他资金</w:t>
      </w:r>
    </w:p>
    <w:p>
      <w:pPr>
        <w:numPr>
          <w:ilvl w:val="0"/>
          <w:numId w:val="10"/>
        </w:numPr>
        <w:spacing w:line="580" w:lineRule="exact"/>
        <w:ind w:leftChars="0"/>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原“赤脚医生”养老补助资金</w:t>
      </w:r>
    </w:p>
    <w:p>
      <w:pPr>
        <w:spacing w:line="57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1.国务院办公厅《关于进一步加强乡村医生队伍建设的实施意见》（国办发〔2015〕13号）</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2.河北省卫生和计划生育委员会（现为河北省卫生健康委员会） 河北省财政厅 河北省人力资源和社会保障厅关于印发《原“赤脚医生”养老补助办法的通知》（冀卫发〔2016〕14号）</w:t>
      </w:r>
    </w:p>
    <w:p>
      <w:pPr>
        <w:spacing w:line="57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汉沽管理区卫生和计划生育局</w:t>
      </w:r>
    </w:p>
    <w:p>
      <w:pPr>
        <w:spacing w:line="57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三、补助对象</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户籍仍在我区的、1987年12月31日前进入村医疗卫生机构从事预防、保健和一般医疗服务并在岗连续服务满5年以上（含）5年的乡村医生。</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满足上述条件，截止到2016年1月1日年满60周岁，按规定领取养老补助。</w:t>
      </w:r>
    </w:p>
    <w:p>
      <w:pPr>
        <w:spacing w:line="57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四、补助标准</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原“赤脚医生”养老补助采取按工龄补助的形式，原则上服务年限每满一年每月补助20元，最高不超过每月400元。</w:t>
      </w:r>
    </w:p>
    <w:p>
      <w:pPr>
        <w:spacing w:line="57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五、办理流程</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1.申请。</w:t>
      </w:r>
    </w:p>
    <w:p>
      <w:pPr>
        <w:widowControl/>
        <w:shd w:val="clear" w:color="auto" w:fill="FFFFFF"/>
        <w:spacing w:line="570" w:lineRule="exact"/>
        <w:ind w:firstLine="48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原“赤脚医生”向户口所在地乡镇认定工作领导小组提交申请，如实填写申请表及提供真实的身份信息资料(见附件)。有关部门在不违反国家保密规定的前提下要为原“赤脚医生”查证相关资料提供方便。凡组织出具的相关原始资料复印件必须注明原件出处、复印单位、复印日期并加盖单位公章。</w:t>
      </w:r>
    </w:p>
    <w:p>
      <w:pPr>
        <w:widowControl/>
        <w:shd w:val="clear" w:color="auto" w:fill="FFFFFF"/>
        <w:spacing w:line="570" w:lineRule="exact"/>
        <w:ind w:firstLine="48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2.初步审核</w:t>
      </w:r>
    </w:p>
    <w:p>
      <w:pPr>
        <w:widowControl/>
        <w:shd w:val="clear" w:color="auto" w:fill="FFFFFF"/>
        <w:spacing w:line="57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乡镇认定工作领导小组完成登记审核工作后，通过审核名单连同《原“赤脚医生”养老补助办法》一并在各村镇张榜公示7天。公示结束后将汇总表及个人申请和材料复印件一份留存乡镇，一份上报区卫计局主管部门，证件原件返还本人。</w:t>
      </w:r>
    </w:p>
    <w:p>
      <w:pPr>
        <w:widowControl/>
        <w:shd w:val="clear" w:color="auto" w:fill="FFFFFF"/>
        <w:spacing w:line="57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3.审核认定。（1）区认定机构对辖区乡镇卫生院上报的证件材料逐一认定，认定时邀请同乡镇5至9名原“赤脚医生”同时参加。</w:t>
      </w:r>
    </w:p>
    <w:p>
      <w:pPr>
        <w:widowControl/>
        <w:shd w:val="clear" w:color="auto" w:fill="FFFFFF"/>
        <w:spacing w:line="57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（2）2016年1月1日前，未达到60周岁的原“赤脚医生”的身份、工作经历和从事卫生技术服务年限一并确认，为后续工作奠定基础。</w:t>
      </w:r>
    </w:p>
    <w:p>
      <w:pPr>
        <w:widowControl/>
        <w:shd w:val="clear" w:color="auto" w:fill="FFFFFF"/>
        <w:spacing w:line="57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（3）原服务地与现生活地不同的，通过原服务所在地认定。</w:t>
      </w:r>
    </w:p>
    <w:p>
      <w:pPr>
        <w:widowControl/>
        <w:shd w:val="clear" w:color="auto" w:fill="FFFFFF"/>
        <w:spacing w:line="57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（4）对被认定人员，按照相关规定，采取多种形式，在其原服务地和现生活地进行7天以上的公示，公示无异议的予以认定。</w:t>
      </w:r>
    </w:p>
    <w:p>
      <w:pPr>
        <w:widowControl/>
        <w:shd w:val="clear" w:color="auto" w:fill="FFFFFF"/>
        <w:spacing w:line="57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（5）认定工作结束后，证件资料复印件留存建档。</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4.审批。审核认定工作要按照客观公正、实事求是、积极稳妥和物证为主、组织调查为辅、人证为参考的原则进行认定。</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镇级认定小组初审的步骤及方法:</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（1）认真审核申请人提交的材料是否真实、完整。</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组织专人核查人证。镇级认定小组委派专人（2人以上）对证明人的证言进行核实，并做好“调查笔录”（附表5），凡申请表上填写的证明人都要进行核实调查，同时，对原村书记（或班子成员）进行调查了解，核实信息。</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（3）召开镇级认定会议。对申请人上报的申请材料和组织调查核实材料，组织召开乡级认定小组会议，集体对申报材料进行认定，同时做好会议记录，并由县级审核认定办公室派人参加乡级的初审。</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对于2015年12月31日前，未达到60周岁的原“赤脚医生”的身份、工作经历和从事卫生技术服务年限一并确认，为后续工作奠定基础。填写原“赤脚医生”未满60岁人员汇总表。</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（4）对认定结果进行公示。要求在乡镇政府、原服务地和现居住地所在村三处进行公示，公示日期为7天。</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（5）对公示过程中的问题进行复查，复查结果仍需进行公示7天。</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公示无异议后，由乡级认定小组指定专人打印《原“赤脚医生”养老补助审批表》一式两份，并通知申请人，由申请人本人签署意见后，乡级认定小组填写认定意见并加盖服务地村委会、乡镇政府和乡镇卫生院公章，上报县级认定小组。</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镇级认定小组向县级认定小组上交材料:</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（1）《申请表》、《审批表》一式两份、《汇总表》一式两份并报电子版。各类表格请按编号顺序排列。</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（2）申请人档案。档案内容包括：</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《申请表》；身份证和户口本复印件；个人提交并经乡级认定小组核实的原始物证材料及复印件（按时间先后顺序）；证人证词及“调查笔录”；其他有关材料；</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区级认定小组审核审批:</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（1）检查核实每位申请人提交材料的真实性和完整性。</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（2）检查证人证言和调查笔录资料。</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（3）对有问题或举报的人员进行复查。</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（4）召开县级认定领导小组工作会议，对上报来的材料进行集体认定，同时做好会议记录。</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（5）对认定结果进行公示7天，并对公示中的问题进行复查。</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（6）在《审批表》上签署审批意见，并由卫计、人事、财政部门盖章，工作年限已经核定，不再调查。</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（7）填写原“赤脚医生”汇总表，分别报送市卫生计生和财政部门备案。</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（8）将原“赤脚医生”养老补助档案完善后，汉丰镇人民政府、区卫生和计划生育局存档。</w:t>
      </w:r>
    </w:p>
    <w:p>
      <w:pPr>
        <w:spacing w:line="580" w:lineRule="exact"/>
        <w:jc w:val="left"/>
        <w:rPr>
          <w:rFonts w:hint="eastAsia" w:ascii="仿宋" w:hAnsi="仿宋" w:eastAsia="仿宋" w:cs="仿宋"/>
          <w:sz w:val="32"/>
          <w:szCs w:val="32"/>
        </w:rPr>
      </w:pPr>
      <w:r>
        <w:rPr>
          <w:rFonts w:hint="eastAsia" w:ascii="仿宋" w:hAnsi="仿宋" w:eastAsia="仿宋" w:cs="仿宋"/>
          <w:sz w:val="32"/>
          <w:szCs w:val="32"/>
        </w:rPr>
        <w:t>4. 发放。原“赤脚医生”养老补助费由区财政部门发放。以个人为单位，半年度发放一次。由金融代理机构</w:t>
      </w:r>
      <w:r>
        <w:rPr>
          <w:rFonts w:hint="eastAsia" w:ascii="仿宋" w:hAnsi="仿宋" w:eastAsia="仿宋" w:cs="仿宋"/>
          <w:sz w:val="32"/>
          <w:szCs w:val="32"/>
          <w:lang w:val="en-US" w:eastAsia="zh-CN"/>
        </w:rPr>
        <w:t>代</w:t>
      </w:r>
      <w:r>
        <w:rPr>
          <w:rFonts w:hint="eastAsia" w:ascii="仿宋" w:hAnsi="仿宋" w:eastAsia="仿宋" w:cs="仿宋"/>
          <w:sz w:val="32"/>
          <w:szCs w:val="32"/>
        </w:rPr>
        <w:t>发</w:t>
      </w:r>
      <w:r>
        <w:rPr>
          <w:rFonts w:hint="eastAsia" w:ascii="仿宋" w:hAnsi="仿宋" w:eastAsia="仿宋" w:cs="仿宋"/>
          <w:sz w:val="32"/>
          <w:szCs w:val="32"/>
          <w:lang w:val="en-US" w:eastAsia="zh-CN"/>
        </w:rPr>
        <w:t>完成</w:t>
      </w:r>
      <w:r>
        <w:rPr>
          <w:rFonts w:hint="eastAsia" w:ascii="仿宋" w:hAnsi="仿宋" w:eastAsia="仿宋"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line="570" w:lineRule="exact"/>
        <w:jc w:val="center"/>
        <w:textAlignment w:val="auto"/>
        <w:rPr>
          <w:rFonts w:hint="eastAsia" w:ascii="仿宋" w:hAnsi="仿宋" w:eastAsia="仿宋" w:cs="仿宋"/>
          <w:b/>
          <w:bCs/>
          <w:sz w:val="32"/>
          <w:szCs w:val="32"/>
          <w:highlight w:val="none"/>
          <w:lang w:eastAsia="zh-CN"/>
        </w:rPr>
      </w:pPr>
    </w:p>
    <w:p>
      <w:pPr>
        <w:keepNext w:val="0"/>
        <w:keepLines w:val="0"/>
        <w:pageBreakBefore w:val="0"/>
        <w:numPr>
          <w:ilvl w:val="0"/>
          <w:numId w:val="0"/>
        </w:numPr>
        <w:kinsoku/>
        <w:wordWrap/>
        <w:overflowPunct/>
        <w:topLinePunct w:val="0"/>
        <w:autoSpaceDE/>
        <w:autoSpaceDN/>
        <w:bidi w:val="0"/>
        <w:adjustRightInd/>
        <w:snapToGrid/>
        <w:spacing w:line="570" w:lineRule="exact"/>
        <w:jc w:val="center"/>
        <w:textAlignment w:val="auto"/>
        <w:rPr>
          <w:rFonts w:ascii="CESI宋体-GB2312" w:hAnsi="CESI宋体-GB2312" w:eastAsia="方正小标宋_GBK"/>
          <w:sz w:val="36"/>
          <w:szCs w:val="36"/>
          <w:highlight w:val="yellow"/>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二</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“雨露计划”</w:t>
      </w:r>
      <w:r>
        <w:rPr>
          <w:rFonts w:hint="eastAsia" w:ascii="仿宋" w:hAnsi="仿宋" w:eastAsia="仿宋" w:cs="仿宋"/>
          <w:b/>
          <w:bCs/>
          <w:sz w:val="32"/>
          <w:szCs w:val="32"/>
          <w:highlight w:val="none"/>
          <w:lang w:eastAsia="zh-CN"/>
        </w:rPr>
        <w:t>职业教育补贴</w:t>
      </w:r>
      <w:r>
        <w:rPr>
          <w:rFonts w:hint="eastAsia" w:ascii="仿宋" w:hAnsi="仿宋" w:eastAsia="仿宋" w:cs="仿宋"/>
          <w:b/>
          <w:bCs/>
          <w:sz w:val="32"/>
          <w:szCs w:val="32"/>
          <w:highlight w:val="none"/>
        </w:rPr>
        <w:t>资金</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一、政策依据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CESI宋体-GB2312" w:hAnsi="CESI宋体-GB2312" w:eastAsia="仿宋_GB2312" w:cs="仿宋_GB2312"/>
          <w:sz w:val="32"/>
          <w:szCs w:val="32"/>
          <w:highlight w:val="none"/>
          <w:lang w:eastAsia="zh-CN"/>
        </w:rPr>
      </w:pPr>
      <w:r>
        <w:rPr>
          <w:rFonts w:hint="eastAsia" w:ascii="CESI宋体-GB2312" w:hAnsi="CESI宋体-GB2312" w:eastAsia="仿宋_GB2312" w:cs="仿宋_GB2312"/>
          <w:sz w:val="32"/>
          <w:szCs w:val="32"/>
          <w:highlight w:val="none"/>
          <w:lang w:val="en-US" w:eastAsia="zh-CN"/>
        </w:rPr>
        <w:t>1.</w:t>
      </w:r>
      <w:r>
        <w:rPr>
          <w:rFonts w:hint="eastAsia" w:ascii="CESI宋体-GB2312" w:hAnsi="CESI宋体-GB2312" w:eastAsia="仿宋_GB2312" w:cs="仿宋_GB2312"/>
          <w:sz w:val="32"/>
          <w:szCs w:val="32"/>
          <w:highlight w:val="none"/>
          <w:lang w:eastAsia="zh-CN"/>
        </w:rPr>
        <w:t>《关于进一步规范雨露计划职业教育补助促进贫困家庭毕业生就业的通知》（冀扶办联〔</w:t>
      </w:r>
      <w:r>
        <w:rPr>
          <w:rFonts w:hint="eastAsia" w:ascii="CESI宋体-GB2312" w:hAnsi="CESI宋体-GB2312" w:eastAsia="仿宋_GB2312" w:cs="仿宋_GB2312"/>
          <w:sz w:val="32"/>
          <w:szCs w:val="32"/>
          <w:highlight w:val="none"/>
          <w:lang w:val="en-US" w:eastAsia="zh-CN"/>
        </w:rPr>
        <w:t>2020</w:t>
      </w:r>
      <w:r>
        <w:rPr>
          <w:rFonts w:hint="eastAsia" w:ascii="CESI宋体-GB2312" w:hAnsi="CESI宋体-GB2312" w:eastAsia="仿宋_GB2312" w:cs="仿宋_GB2312"/>
          <w:sz w:val="32"/>
          <w:szCs w:val="32"/>
          <w:highlight w:val="none"/>
          <w:lang w:eastAsia="zh-CN"/>
        </w:rPr>
        <w:t>〕</w:t>
      </w:r>
      <w:r>
        <w:rPr>
          <w:rFonts w:hint="eastAsia" w:ascii="CESI宋体-GB2312" w:hAnsi="CESI宋体-GB2312" w:eastAsia="仿宋_GB2312" w:cs="仿宋_GB2312"/>
          <w:sz w:val="32"/>
          <w:szCs w:val="32"/>
          <w:highlight w:val="none"/>
          <w:lang w:val="en-US" w:eastAsia="zh-CN"/>
        </w:rPr>
        <w:t>9号</w:t>
      </w:r>
      <w:r>
        <w:rPr>
          <w:rFonts w:hint="eastAsia" w:ascii="CESI宋体-GB2312" w:hAnsi="CESI宋体-GB2312" w:eastAsia="仿宋_GB2312" w:cs="仿宋_GB2312"/>
          <w:sz w:val="32"/>
          <w:szCs w:val="32"/>
          <w:highlight w:val="non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CESI宋体-GB2312" w:hAnsi="CESI宋体-GB2312" w:eastAsia="仿宋_GB2312" w:cs="仿宋_GB2312"/>
          <w:sz w:val="32"/>
          <w:szCs w:val="32"/>
          <w:highlight w:val="none"/>
        </w:rPr>
      </w:pPr>
      <w:r>
        <w:rPr>
          <w:rFonts w:hint="eastAsia" w:ascii="CESI宋体-GB2312" w:hAnsi="CESI宋体-GB2312" w:eastAsia="仿宋_GB2312" w:cs="仿宋_GB2312"/>
          <w:sz w:val="32"/>
          <w:szCs w:val="32"/>
          <w:highlight w:val="none"/>
          <w:lang w:val="en-US" w:eastAsia="zh-CN"/>
        </w:rPr>
        <w:t>2.</w:t>
      </w:r>
      <w:r>
        <w:rPr>
          <w:rFonts w:hint="eastAsia" w:ascii="CESI宋体-GB2312" w:hAnsi="CESI宋体-GB2312" w:eastAsia="仿宋_GB2312" w:cs="仿宋_GB2312"/>
          <w:sz w:val="32"/>
          <w:szCs w:val="32"/>
          <w:highlight w:val="none"/>
          <w:lang w:eastAsia="zh-CN"/>
        </w:rPr>
        <w:t>唐山市农业农村局</w:t>
      </w:r>
      <w:r>
        <w:rPr>
          <w:rFonts w:hint="eastAsia" w:ascii="CESI宋体-GB2312" w:hAnsi="CESI宋体-GB2312" w:eastAsia="仿宋_GB2312" w:cs="仿宋_GB2312"/>
          <w:sz w:val="32"/>
          <w:szCs w:val="32"/>
          <w:highlight w:val="none"/>
        </w:rPr>
        <w:t>《</w:t>
      </w:r>
      <w:r>
        <w:rPr>
          <w:rFonts w:hint="eastAsia" w:ascii="CESI宋体-GB2312" w:hAnsi="CESI宋体-GB2312" w:eastAsia="仿宋_GB2312" w:cs="仿宋_GB2312"/>
          <w:sz w:val="32"/>
          <w:szCs w:val="32"/>
        </w:rPr>
        <w:t>关于做好2024年秋季学期雨露计划职业教育补助发放工作的通知</w:t>
      </w:r>
      <w:r>
        <w:rPr>
          <w:rFonts w:hint="eastAsia" w:ascii="CESI宋体-GB2312" w:hAnsi="CESI宋体-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二、主管部门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CESI宋体-GB2312" w:hAnsi="CESI宋体-GB2312" w:eastAsia="仿宋_GB2312" w:cs="仿宋_GB2312"/>
          <w:sz w:val="32"/>
          <w:szCs w:val="32"/>
          <w:highlight w:val="none"/>
          <w:lang w:val="en-US" w:eastAsia="zh-CN"/>
        </w:rPr>
      </w:pPr>
      <w:r>
        <w:rPr>
          <w:rFonts w:hint="eastAsia" w:ascii="CESI宋体-GB2312" w:hAnsi="CESI宋体-GB2312" w:eastAsia="仿宋_GB2312" w:cs="仿宋_GB2312"/>
          <w:sz w:val="32"/>
          <w:szCs w:val="32"/>
          <w:highlight w:val="none"/>
          <w:lang w:val="en-US" w:eastAsia="zh-CN"/>
        </w:rPr>
        <w:t>汉沽管理区农业农村局</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三、补助对象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CESI宋体-GB2312" w:hAnsi="CESI宋体-GB2312" w:eastAsia="仿宋_GB2312" w:cs="仿宋_GB2312"/>
          <w:sz w:val="32"/>
          <w:szCs w:val="32"/>
          <w:highlight w:val="none"/>
          <w:lang w:val="en-US" w:eastAsia="zh-CN"/>
        </w:rPr>
      </w:pPr>
      <w:r>
        <w:rPr>
          <w:rFonts w:hint="eastAsia" w:ascii="CESI宋体-GB2312" w:hAnsi="CESI宋体-GB2312" w:eastAsia="仿宋_GB2312" w:cs="仿宋_GB2312"/>
          <w:sz w:val="32"/>
          <w:szCs w:val="32"/>
          <w:highlight w:val="none"/>
          <w:lang w:val="en-US" w:eastAsia="zh-CN"/>
        </w:rPr>
        <w:t>全国防止返贫监测和衔接推进乡村振兴信息系统中所在县属性为汉沽管理区的建档立卡脱贫户和防止返贫监测户家庭中，接受中、高等职业教育，含普通中专、职业高中、技工院校、普通大专、高职院校、技师学院，且取得正式全日制学籍的在校生（含在校期间顶岗实习）。</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四、补贴标准</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CESI宋体-GB2312" w:hAnsi="CESI宋体-GB2312" w:eastAsia="方正仿宋简体" w:cs="方正仿宋简体"/>
          <w:sz w:val="32"/>
          <w:szCs w:val="32"/>
          <w:highlight w:val="none"/>
        </w:rPr>
      </w:pPr>
      <w:r>
        <w:rPr>
          <w:rFonts w:hint="eastAsia" w:ascii="CESI宋体-GB2312" w:hAnsi="CESI宋体-GB2312" w:eastAsia="仿宋_GB2312" w:cs="仿宋_GB2312"/>
          <w:kern w:val="0"/>
          <w:sz w:val="32"/>
          <w:szCs w:val="32"/>
          <w:highlight w:val="none"/>
          <w:lang w:val="en-US" w:eastAsia="zh-CN" w:bidi="ar"/>
        </w:rPr>
        <w:t>1500元/学期，发放秋季学期、春季学期补贴，每年2次。</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五、办理流程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CESI宋体-GB2312" w:hAnsi="CESI宋体-GB2312" w:eastAsia="仿宋_GB2312" w:cs="仿宋_GB2312"/>
          <w:sz w:val="32"/>
          <w:szCs w:val="32"/>
          <w:highlight w:val="none"/>
          <w:lang w:val="en-US" w:eastAsia="zh-CN"/>
        </w:rPr>
      </w:pPr>
      <w:r>
        <w:rPr>
          <w:rFonts w:hint="eastAsia" w:ascii="CESI宋体-GB2312" w:hAnsi="CESI宋体-GB2312" w:eastAsia="仿宋_GB2312" w:cs="仿宋_GB2312"/>
          <w:sz w:val="32"/>
          <w:szCs w:val="32"/>
          <w:highlight w:val="none"/>
          <w:lang w:val="en-US" w:eastAsia="zh-CN"/>
        </w:rPr>
        <w:t>1.逐人审核：从“全国防止返贫监测和衔接推进乡村振兴信息系统”导出学生信息后，会同人社、教育部门，人工逐一校验学生信息和学籍信息，形成《“雨露计划”职业教育补助对象名单》。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CESI宋体-GB2312" w:hAnsi="CESI宋体-GB2312" w:eastAsia="仿宋_GB2312" w:cs="仿宋_GB2312"/>
          <w:sz w:val="32"/>
          <w:szCs w:val="32"/>
          <w:highlight w:val="none"/>
          <w:lang w:val="en-US" w:eastAsia="zh-CN"/>
        </w:rPr>
      </w:pPr>
      <w:r>
        <w:rPr>
          <w:rFonts w:hint="eastAsia" w:ascii="CESI宋体-GB2312" w:hAnsi="CESI宋体-GB2312" w:eastAsia="仿宋_GB2312" w:cs="仿宋_GB2312"/>
          <w:sz w:val="32"/>
          <w:szCs w:val="32"/>
          <w:highlight w:val="none"/>
          <w:lang w:val="en-US" w:eastAsia="zh-CN"/>
        </w:rPr>
        <w:t>2.提出申请。汉丰镇组织相关村补充申请材料，建档立卡脱贫户或防止返贫监测户填写《河北省××年春（秋）季学期雨露计划职业教育助学补贴申请表》，并提供身份证、银行卡（惠农“一卡通”）复印件等材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CESI宋体-GB2312" w:hAnsi="CESI宋体-GB2312" w:eastAsia="仿宋_GB2312" w:cs="仿宋_GB2312"/>
          <w:sz w:val="32"/>
          <w:szCs w:val="32"/>
          <w:highlight w:val="none"/>
          <w:lang w:val="en-US" w:eastAsia="zh-CN"/>
        </w:rPr>
      </w:pPr>
      <w:r>
        <w:rPr>
          <w:rFonts w:hint="eastAsia" w:ascii="CESI宋体-GB2312" w:hAnsi="CESI宋体-GB2312" w:eastAsia="仿宋_GB2312" w:cs="仿宋_GB2312"/>
          <w:sz w:val="32"/>
          <w:szCs w:val="32"/>
          <w:highlight w:val="none"/>
          <w:lang w:val="en-US" w:eastAsia="zh-CN"/>
        </w:rPr>
        <w:t>3.评议公示。建档立卡脱贫户或防止返贫监测户所在村对“雨露计划”职业教育补贴发放进行评议。经评议通过后，将《雨露计划职业教育补助对象名单》在村内宣传栏公示7天，公示内容包括学生姓名、性别、专业、学校性质、学制、入学时间、户主姓名、学生与户主关系等信息。公示无异议后汇总材料给汉丰镇，由镇审核后报区农业农村局审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CESI宋体-GB2312" w:hAnsi="CESI宋体-GB2312" w:eastAsia="仿宋_GB2312" w:cs="仿宋_GB2312"/>
          <w:sz w:val="32"/>
          <w:szCs w:val="32"/>
          <w:highlight w:val="none"/>
          <w:lang w:val="en-US" w:eastAsia="zh-CN"/>
        </w:rPr>
      </w:pPr>
      <w:r>
        <w:rPr>
          <w:rFonts w:hint="eastAsia" w:ascii="CESI宋体-GB2312" w:hAnsi="CESI宋体-GB2312" w:eastAsia="仿宋_GB2312" w:cs="仿宋_GB2312"/>
          <w:sz w:val="32"/>
          <w:szCs w:val="32"/>
          <w:highlight w:val="none"/>
          <w:lang w:val="en-US" w:eastAsia="zh-CN"/>
        </w:rPr>
        <w:t>4.拨付补贴。区农业农村局审定后及时拨付“雨露计划”职业教育补助资金至建档立卡脱贫户或防止返贫监测户提供的银行卡（惠农“一卡通”）中。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CESI宋体-GB2312" w:hAnsi="CESI宋体-GB2312" w:eastAsia="仿宋_GB2312" w:cs="仿宋_GB2312"/>
          <w:sz w:val="32"/>
          <w:szCs w:val="32"/>
          <w:highlight w:val="none"/>
          <w:lang w:val="en-US" w:eastAsia="zh-CN"/>
        </w:rPr>
      </w:pPr>
      <w:r>
        <w:rPr>
          <w:rFonts w:hint="eastAsia" w:ascii="CESI宋体-GB2312" w:hAnsi="CESI宋体-GB2312" w:eastAsia="仿宋_GB2312" w:cs="仿宋_GB2312"/>
          <w:sz w:val="32"/>
          <w:szCs w:val="32"/>
          <w:highlight w:val="none"/>
          <w:lang w:val="en-US" w:eastAsia="zh-CN"/>
        </w:rPr>
        <w:t>5.关联受益户。补贴拨付后，区农业农村局及时在全国防止返贫监测和衔接推进乡村振兴信息系统中完善享受“雨露计划”职业教育补贴学生信息。</w:t>
      </w:r>
    </w:p>
    <w:p>
      <w:pPr>
        <w:numPr>
          <w:ilvl w:val="0"/>
          <w:numId w:val="0"/>
        </w:numPr>
        <w:spacing w:line="580" w:lineRule="exact"/>
        <w:jc w:val="both"/>
        <w:rPr>
          <w:rFonts w:hint="eastAsia" w:ascii="仿宋" w:hAnsi="仿宋" w:eastAsia="仿宋" w:cs="仿宋"/>
          <w:b/>
          <w:bCs/>
          <w:sz w:val="32"/>
          <w:szCs w:val="32"/>
          <w:highlight w:val="none"/>
          <w:lang w:eastAsia="zh-CN"/>
        </w:rPr>
      </w:pPr>
    </w:p>
    <w:p>
      <w:pPr>
        <w:spacing w:line="580" w:lineRule="exact"/>
        <w:rPr>
          <w:rFonts w:hint="eastAsia" w:ascii="仿宋" w:hAnsi="仿宋" w:eastAsia="仿宋" w:cs="仿宋"/>
          <w:sz w:val="32"/>
          <w:szCs w:val="32"/>
          <w:highlight w:val="none"/>
        </w:rPr>
      </w:pPr>
    </w:p>
    <w:p>
      <w:pPr>
        <w:spacing w:line="580" w:lineRule="exact"/>
        <w:rPr>
          <w:rFonts w:hint="eastAsia" w:ascii="仿宋" w:hAnsi="仿宋" w:eastAsia="仿宋" w:cs="仿宋"/>
          <w:sz w:val="32"/>
          <w:szCs w:val="32"/>
          <w:highlight w:val="none"/>
        </w:rPr>
      </w:pPr>
    </w:p>
    <w:p>
      <w:pPr>
        <w:spacing w:line="580" w:lineRule="exact"/>
        <w:rPr>
          <w:rFonts w:hint="eastAsia" w:ascii="仿宋" w:hAnsi="仿宋" w:eastAsia="仿宋" w:cs="仿宋"/>
          <w:sz w:val="32"/>
          <w:szCs w:val="32"/>
          <w:highlight w:val="none"/>
        </w:rPr>
      </w:pPr>
    </w:p>
    <w:p>
      <w:pPr>
        <w:pStyle w:val="16"/>
        <w:numPr>
          <w:ilvl w:val="0"/>
          <w:numId w:val="0"/>
        </w:numPr>
        <w:spacing w:before="23" w:line="360" w:lineRule="auto"/>
        <w:ind w:left="420" w:leftChars="0" w:right="-119" w:rightChars="0"/>
        <w:jc w:val="left"/>
        <w:rPr>
          <w:rFonts w:hint="eastAsia" w:ascii="仿宋" w:hAnsi="仿宋" w:eastAsia="仿宋" w:cs="仿宋"/>
          <w:b/>
          <w:bCs/>
          <w:strike w:val="0"/>
          <w:dstrike w:val="0"/>
          <w:color w:val="000000" w:themeColor="text1"/>
          <w:sz w:val="32"/>
          <w:szCs w:val="32"/>
          <w:lang w:eastAsia="zh-CN"/>
          <w14:textFill>
            <w14:solidFill>
              <w14:schemeClr w14:val="tx1"/>
            </w14:solidFill>
          </w14:textFill>
        </w:rPr>
      </w:pPr>
    </w:p>
    <w:p>
      <w:pPr>
        <w:pStyle w:val="16"/>
        <w:numPr>
          <w:ilvl w:val="0"/>
          <w:numId w:val="0"/>
        </w:numPr>
        <w:spacing w:before="23" w:line="360" w:lineRule="auto"/>
        <w:ind w:left="625" w:leftChars="0" w:right="-119" w:rightChars="0"/>
        <w:rPr>
          <w:rFonts w:hint="eastAsia" w:ascii="仿宋" w:hAnsi="仿宋" w:eastAsia="仿宋" w:cs="仿宋"/>
          <w:b/>
          <w:bCs/>
          <w:strike w:val="0"/>
          <w:dstrike w:val="0"/>
          <w:color w:val="000000" w:themeColor="text1"/>
          <w:sz w:val="32"/>
          <w:szCs w:val="32"/>
          <w:lang w:eastAsia="zh-CN"/>
          <w14:textFill>
            <w14:solidFill>
              <w14:schemeClr w14:val="tx1"/>
            </w14:solidFill>
          </w14:textFill>
        </w:rPr>
      </w:pPr>
    </w:p>
    <w:p>
      <w:pPr>
        <w:pStyle w:val="16"/>
        <w:numPr>
          <w:ilvl w:val="0"/>
          <w:numId w:val="0"/>
        </w:numPr>
        <w:spacing w:line="360" w:lineRule="auto"/>
        <w:ind w:leftChars="0" w:right="17" w:rightChars="0"/>
        <w:jc w:val="left"/>
        <w:rPr>
          <w:rFonts w:hint="eastAsia" w:ascii="仿宋" w:hAnsi="仿宋" w:eastAsia="仿宋" w:cs="仿宋"/>
          <w:b/>
          <w:strike w:val="0"/>
          <w:dstrike w:val="0"/>
          <w:color w:val="000000" w:themeColor="text1"/>
          <w:sz w:val="32"/>
          <w:szCs w:val="32"/>
          <w:lang w:val="en-US" w:eastAsia="zh-CN"/>
          <w14:textFill>
            <w14:solidFill>
              <w14:schemeClr w14:val="tx1"/>
            </w14:solidFill>
          </w14:textFill>
        </w:rPr>
      </w:pPr>
    </w:p>
    <w:p>
      <w:pPr>
        <w:numPr>
          <w:ilvl w:val="0"/>
          <w:numId w:val="0"/>
        </w:numPr>
        <w:jc w:val="left"/>
        <w:rPr>
          <w:rFonts w:hint="eastAsia" w:ascii="仿宋" w:hAnsi="仿宋" w:eastAsia="仿宋" w:cs="仿宋"/>
          <w:b/>
          <w:strike w:val="0"/>
          <w:dstrike w:val="0"/>
          <w:color w:val="000000" w:themeColor="text1"/>
          <w:sz w:val="32"/>
          <w:szCs w:val="32"/>
          <w:lang w:val="en-US" w:eastAsia="zh-CN"/>
          <w14:textFill>
            <w14:solidFill>
              <w14:schemeClr w14:val="tx1"/>
            </w14:solidFill>
          </w14:textFill>
        </w:rPr>
      </w:pPr>
    </w:p>
    <w:p>
      <w:pPr>
        <w:pStyle w:val="12"/>
        <w:widowControl w:val="0"/>
        <w:snapToGrid w:val="0"/>
        <w:spacing w:before="0" w:beforeAutospacing="0" w:after="0" w:afterAutospacing="0" w:line="580" w:lineRule="exact"/>
        <w:ind w:firstLine="640"/>
        <w:jc w:val="left"/>
        <w:rPr>
          <w:rFonts w:hint="eastAsia" w:ascii="仿宋" w:hAnsi="仿宋" w:eastAsia="仿宋" w:cs="仿宋"/>
          <w:b/>
          <w:bCs/>
          <w:sz w:val="32"/>
          <w:szCs w:val="32"/>
          <w:lang w:eastAsia="zh-CN"/>
        </w:rPr>
      </w:pPr>
    </w:p>
    <w:p>
      <w:pPr>
        <w:spacing w:line="580" w:lineRule="exact"/>
        <w:ind w:firstLine="640" w:firstLineChars="200"/>
        <w:rPr>
          <w:rFonts w:hint="eastAsia" w:ascii="仿宋" w:hAnsi="仿宋" w:eastAsia="仿宋" w:cs="仿宋"/>
          <w:sz w:val="32"/>
          <w:szCs w:val="32"/>
        </w:rPr>
      </w:pPr>
    </w:p>
    <w:p>
      <w:pPr>
        <w:spacing w:line="580" w:lineRule="exact"/>
        <w:rPr>
          <w:rFonts w:hint="eastAsia" w:ascii="仿宋" w:hAnsi="仿宋" w:eastAsia="仿宋" w:cs="仿宋"/>
          <w:sz w:val="32"/>
          <w:szCs w:val="32"/>
        </w:rPr>
      </w:pPr>
    </w:p>
    <w:p>
      <w:pPr>
        <w:spacing w:line="580" w:lineRule="exact"/>
        <w:ind w:firstLine="643" w:firstLineChars="200"/>
        <w:jc w:val="left"/>
        <w:rPr>
          <w:rFonts w:hint="eastAsia" w:ascii="仿宋" w:hAnsi="仿宋" w:eastAsia="仿宋" w:cs="仿宋"/>
          <w:b/>
          <w:bCs/>
          <w:sz w:val="32"/>
          <w:szCs w:val="32"/>
          <w:lang w:eastAsia="zh-CN"/>
        </w:rPr>
      </w:pPr>
    </w:p>
    <w:p>
      <w:pPr>
        <w:numPr>
          <w:ilvl w:val="0"/>
          <w:numId w:val="0"/>
        </w:numPr>
        <w:spacing w:line="580" w:lineRule="exact"/>
        <w:jc w:val="left"/>
        <w:rPr>
          <w:rFonts w:hint="eastAsia" w:ascii="仿宋" w:hAnsi="仿宋" w:eastAsia="仿宋" w:cs="仿宋"/>
          <w:color w:val="auto"/>
          <w:sz w:val="32"/>
          <w:szCs w:val="32"/>
          <w:lang w:eastAsia="zh-CN"/>
        </w:rPr>
      </w:pPr>
    </w:p>
    <w:p>
      <w:pPr>
        <w:spacing w:line="580" w:lineRule="exact"/>
        <w:jc w:val="center"/>
        <w:rPr>
          <w:rFonts w:hint="eastAsia" w:ascii="仿宋" w:hAnsi="仿宋" w:eastAsia="仿宋" w:cs="仿宋"/>
          <w:color w:val="auto"/>
          <w:sz w:val="36"/>
          <w:szCs w:val="36"/>
        </w:rPr>
      </w:pPr>
    </w:p>
    <w:p>
      <w:pPr>
        <w:spacing w:line="580" w:lineRule="exact"/>
        <w:jc w:val="center"/>
        <w:rPr>
          <w:rFonts w:hint="eastAsia" w:ascii="仿宋" w:hAnsi="仿宋" w:eastAsia="仿宋" w:cs="仿宋"/>
          <w:color w:val="auto"/>
          <w:sz w:val="36"/>
          <w:szCs w:val="36"/>
        </w:rPr>
      </w:pPr>
    </w:p>
    <w:p>
      <w:pPr>
        <w:spacing w:line="580" w:lineRule="exact"/>
        <w:jc w:val="center"/>
        <w:rPr>
          <w:rFonts w:hint="eastAsia" w:ascii="仿宋" w:hAnsi="仿宋" w:eastAsia="仿宋" w:cs="仿宋"/>
          <w:color w:val="auto"/>
          <w:sz w:val="36"/>
          <w:szCs w:val="36"/>
        </w:rPr>
      </w:pPr>
    </w:p>
    <w:p>
      <w:pPr>
        <w:spacing w:line="580" w:lineRule="exact"/>
        <w:jc w:val="center"/>
        <w:rPr>
          <w:rFonts w:hint="eastAsia" w:ascii="仿宋" w:hAnsi="仿宋" w:eastAsia="仿宋" w:cs="仿宋"/>
          <w:color w:val="auto"/>
          <w:sz w:val="36"/>
          <w:szCs w:val="36"/>
        </w:rPr>
      </w:pPr>
    </w:p>
    <w:p>
      <w:pPr>
        <w:spacing w:line="580" w:lineRule="exact"/>
        <w:jc w:val="center"/>
        <w:rPr>
          <w:rFonts w:hint="eastAsia" w:ascii="仿宋" w:hAnsi="仿宋" w:eastAsia="仿宋" w:cs="仿宋"/>
          <w:color w:val="auto"/>
          <w:sz w:val="36"/>
          <w:szCs w:val="36"/>
        </w:rPr>
      </w:pPr>
    </w:p>
    <w:p>
      <w:pPr>
        <w:spacing w:line="580" w:lineRule="exact"/>
        <w:jc w:val="center"/>
        <w:rPr>
          <w:rFonts w:hint="eastAsia" w:ascii="仿宋" w:hAnsi="仿宋" w:eastAsia="仿宋" w:cs="仿宋"/>
          <w:color w:val="auto"/>
          <w:sz w:val="36"/>
          <w:szCs w:val="36"/>
        </w:rPr>
      </w:pPr>
    </w:p>
    <w:p>
      <w:pPr>
        <w:spacing w:line="580" w:lineRule="exact"/>
        <w:jc w:val="center"/>
        <w:rPr>
          <w:rFonts w:hint="eastAsia" w:ascii="仿宋" w:hAnsi="仿宋" w:eastAsia="仿宋" w:cs="仿宋"/>
          <w:color w:val="auto"/>
          <w:sz w:val="36"/>
          <w:szCs w:val="36"/>
        </w:rPr>
      </w:pPr>
    </w:p>
    <w:p>
      <w:pPr>
        <w:widowControl w:val="0"/>
        <w:numPr>
          <w:ilvl w:val="0"/>
          <w:numId w:val="0"/>
        </w:numPr>
        <w:spacing w:line="580" w:lineRule="exact"/>
        <w:jc w:val="both"/>
        <w:rPr>
          <w:rFonts w:hint="eastAsia" w:ascii="仿宋" w:hAnsi="仿宋" w:eastAsia="仿宋" w:cs="仿宋"/>
          <w:sz w:val="32"/>
          <w:szCs w:val="32"/>
          <w:highlight w:val="none"/>
          <w:lang w:eastAsia="zh-CN"/>
        </w:rPr>
      </w:pPr>
    </w:p>
    <w:p>
      <w:pPr>
        <w:widowControl w:val="0"/>
        <w:numPr>
          <w:ilvl w:val="0"/>
          <w:numId w:val="0"/>
        </w:numPr>
        <w:spacing w:line="580" w:lineRule="exact"/>
        <w:jc w:val="both"/>
        <w:rPr>
          <w:rFonts w:hint="eastAsia" w:ascii="仿宋" w:hAnsi="仿宋" w:eastAsia="仿宋" w:cs="仿宋"/>
          <w:sz w:val="32"/>
          <w:szCs w:val="32"/>
          <w:highlight w:val="none"/>
          <w:lang w:eastAsia="zh-CN"/>
        </w:rPr>
      </w:pPr>
    </w:p>
    <w:p>
      <w:pPr>
        <w:widowControl w:val="0"/>
        <w:numPr>
          <w:ilvl w:val="0"/>
          <w:numId w:val="0"/>
        </w:numPr>
        <w:spacing w:line="580" w:lineRule="exact"/>
        <w:jc w:val="both"/>
        <w:rPr>
          <w:rFonts w:hint="eastAsia" w:ascii="仿宋" w:hAnsi="仿宋" w:eastAsia="仿宋" w:cs="仿宋"/>
          <w:sz w:val="32"/>
          <w:szCs w:val="32"/>
          <w:highlight w:val="none"/>
          <w:lang w:eastAsia="zh-CN"/>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CESI宋体-GB2312">
    <w:altName w:val="宋体"/>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31 -</w:t>
        </w:r>
        <w:r>
          <w:rPr>
            <w:rFonts w:asciiTheme="minorEastAsia" w:hAnsiTheme="minorEastAsia" w:eastAsia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32 -</w:t>
        </w:r>
        <w:r>
          <w:rPr>
            <w:rFonts w:asciiTheme="minorEastAsia" w:hAnsiTheme="minorEastAsia" w:eastAsiaTheme="minorEastAsia"/>
            <w:sz w:val="28"/>
            <w:szCs w:val="28"/>
          </w:rPr>
          <w:fldChar w:fldCharType="end"/>
        </w:r>
      </w:p>
    </w:sdtContent>
  </w:sdt>
  <w:p>
    <w:pPr>
      <w:pStyle w:val="5"/>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62FB6"/>
    <w:multiLevelType w:val="singleLevel"/>
    <w:tmpl w:val="A8A62FB6"/>
    <w:lvl w:ilvl="0" w:tentative="0">
      <w:start w:val="6"/>
      <w:numFmt w:val="decimal"/>
      <w:suff w:val="nothing"/>
      <w:lvlText w:val="%1、"/>
      <w:lvlJc w:val="left"/>
    </w:lvl>
  </w:abstractNum>
  <w:abstractNum w:abstractNumId="1">
    <w:nsid w:val="A8F750E4"/>
    <w:multiLevelType w:val="singleLevel"/>
    <w:tmpl w:val="A8F750E4"/>
    <w:lvl w:ilvl="0" w:tentative="0">
      <w:start w:val="1"/>
      <w:numFmt w:val="chineseCounting"/>
      <w:suff w:val="nothing"/>
      <w:lvlText w:val="%1、"/>
      <w:lvlJc w:val="left"/>
      <w:rPr>
        <w:rFonts w:hint="eastAsia"/>
      </w:rPr>
    </w:lvl>
  </w:abstractNum>
  <w:abstractNum w:abstractNumId="2">
    <w:nsid w:val="14D4A39B"/>
    <w:multiLevelType w:val="singleLevel"/>
    <w:tmpl w:val="14D4A39B"/>
    <w:lvl w:ilvl="0" w:tentative="0">
      <w:start w:val="1"/>
      <w:numFmt w:val="chineseCounting"/>
      <w:suff w:val="nothing"/>
      <w:lvlText w:val="（%1）"/>
      <w:lvlJc w:val="left"/>
      <w:rPr>
        <w:rFonts w:hint="eastAsia"/>
      </w:rPr>
    </w:lvl>
  </w:abstractNum>
  <w:abstractNum w:abstractNumId="3">
    <w:nsid w:val="2E57D099"/>
    <w:multiLevelType w:val="singleLevel"/>
    <w:tmpl w:val="2E57D099"/>
    <w:lvl w:ilvl="0" w:tentative="0">
      <w:start w:val="4"/>
      <w:numFmt w:val="chineseCounting"/>
      <w:suff w:val="nothing"/>
      <w:lvlText w:val="（%1）"/>
      <w:lvlJc w:val="left"/>
      <w:rPr>
        <w:rFonts w:hint="eastAsia"/>
      </w:rPr>
    </w:lvl>
  </w:abstractNum>
  <w:abstractNum w:abstractNumId="4">
    <w:nsid w:val="2F574B9B"/>
    <w:multiLevelType w:val="singleLevel"/>
    <w:tmpl w:val="2F574B9B"/>
    <w:lvl w:ilvl="0" w:tentative="0">
      <w:start w:val="2"/>
      <w:numFmt w:val="chineseCounting"/>
      <w:suff w:val="nothing"/>
      <w:lvlText w:val="%1、"/>
      <w:lvlJc w:val="left"/>
      <w:rPr>
        <w:rFonts w:hint="eastAsia"/>
      </w:rPr>
    </w:lvl>
  </w:abstractNum>
  <w:abstractNum w:abstractNumId="5">
    <w:nsid w:val="36EE6F35"/>
    <w:multiLevelType w:val="singleLevel"/>
    <w:tmpl w:val="36EE6F35"/>
    <w:lvl w:ilvl="0" w:tentative="0">
      <w:start w:val="3"/>
      <w:numFmt w:val="chineseCounting"/>
      <w:suff w:val="nothing"/>
      <w:lvlText w:val="%1、"/>
      <w:lvlJc w:val="left"/>
      <w:rPr>
        <w:rFonts w:hint="eastAsia"/>
      </w:rPr>
    </w:lvl>
  </w:abstractNum>
  <w:abstractNum w:abstractNumId="6">
    <w:nsid w:val="3730A791"/>
    <w:multiLevelType w:val="singleLevel"/>
    <w:tmpl w:val="3730A791"/>
    <w:lvl w:ilvl="0" w:tentative="0">
      <w:start w:val="1"/>
      <w:numFmt w:val="chineseCounting"/>
      <w:suff w:val="nothing"/>
      <w:lvlText w:val="（%1）"/>
      <w:lvlJc w:val="left"/>
      <w:rPr>
        <w:rFonts w:hint="eastAsia"/>
      </w:rPr>
    </w:lvl>
  </w:abstractNum>
  <w:abstractNum w:abstractNumId="7">
    <w:nsid w:val="51BC078F"/>
    <w:multiLevelType w:val="singleLevel"/>
    <w:tmpl w:val="51BC078F"/>
    <w:lvl w:ilvl="0" w:tentative="0">
      <w:start w:val="1"/>
      <w:numFmt w:val="chineseCounting"/>
      <w:suff w:val="nothing"/>
      <w:lvlText w:val="（%1）"/>
      <w:lvlJc w:val="left"/>
      <w:rPr>
        <w:rFonts w:hint="eastAsia"/>
      </w:rPr>
    </w:lvl>
  </w:abstractNum>
  <w:abstractNum w:abstractNumId="8">
    <w:nsid w:val="6AB31DC7"/>
    <w:multiLevelType w:val="singleLevel"/>
    <w:tmpl w:val="6AB31DC7"/>
    <w:lvl w:ilvl="0" w:tentative="0">
      <w:start w:val="4"/>
      <w:numFmt w:val="chineseCounting"/>
      <w:suff w:val="nothing"/>
      <w:lvlText w:val="（%1）"/>
      <w:lvlJc w:val="left"/>
      <w:pPr>
        <w:ind w:left="-205"/>
      </w:pPr>
      <w:rPr>
        <w:rFonts w:hint="eastAsia"/>
      </w:rPr>
    </w:lvl>
  </w:abstractNum>
  <w:abstractNum w:abstractNumId="9">
    <w:nsid w:val="6F2EDA73"/>
    <w:multiLevelType w:val="singleLevel"/>
    <w:tmpl w:val="6F2EDA73"/>
    <w:lvl w:ilvl="0" w:tentative="0">
      <w:start w:val="4"/>
      <w:numFmt w:val="chineseCounting"/>
      <w:suff w:val="nothing"/>
      <w:lvlText w:val="%1、"/>
      <w:lvlJc w:val="left"/>
      <w:rPr>
        <w:rFonts w:hint="eastAsia"/>
      </w:rPr>
    </w:lvl>
  </w:abstractNum>
  <w:num w:numId="1">
    <w:abstractNumId w:val="9"/>
  </w:num>
  <w:num w:numId="2">
    <w:abstractNumId w:val="0"/>
  </w:num>
  <w:num w:numId="3">
    <w:abstractNumId w:val="3"/>
  </w:num>
  <w:num w:numId="4">
    <w:abstractNumId w:val="4"/>
  </w:num>
  <w:num w:numId="5">
    <w:abstractNumId w:val="5"/>
  </w:num>
  <w:num w:numId="6">
    <w:abstractNumId w:val="7"/>
  </w:num>
  <w:num w:numId="7">
    <w:abstractNumId w:val="6"/>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ZjdkZmIyMWNiMjkxNTc1MGRiZTYzOTQ3OGM0ZDIifQ=="/>
  </w:docVars>
  <w:rsids>
    <w:rsidRoot w:val="00B1755F"/>
    <w:rsid w:val="0000580E"/>
    <w:rsid w:val="000110DA"/>
    <w:rsid w:val="0001396C"/>
    <w:rsid w:val="000A1DF7"/>
    <w:rsid w:val="000A370A"/>
    <w:rsid w:val="000B6640"/>
    <w:rsid w:val="000E5981"/>
    <w:rsid w:val="000F7C11"/>
    <w:rsid w:val="00126110"/>
    <w:rsid w:val="00201861"/>
    <w:rsid w:val="0022523B"/>
    <w:rsid w:val="00225B23"/>
    <w:rsid w:val="00261B2D"/>
    <w:rsid w:val="00261DE4"/>
    <w:rsid w:val="002C12B1"/>
    <w:rsid w:val="003F6912"/>
    <w:rsid w:val="004335D5"/>
    <w:rsid w:val="00452788"/>
    <w:rsid w:val="004A0AE3"/>
    <w:rsid w:val="004A2310"/>
    <w:rsid w:val="004C5948"/>
    <w:rsid w:val="005005A7"/>
    <w:rsid w:val="005141B3"/>
    <w:rsid w:val="0052427E"/>
    <w:rsid w:val="00562CE1"/>
    <w:rsid w:val="005A2626"/>
    <w:rsid w:val="005B359F"/>
    <w:rsid w:val="005B6C20"/>
    <w:rsid w:val="00627023"/>
    <w:rsid w:val="0063053B"/>
    <w:rsid w:val="006379E7"/>
    <w:rsid w:val="006816AB"/>
    <w:rsid w:val="006D4E18"/>
    <w:rsid w:val="006E226B"/>
    <w:rsid w:val="006F6C50"/>
    <w:rsid w:val="007347F8"/>
    <w:rsid w:val="00735025"/>
    <w:rsid w:val="00745BC0"/>
    <w:rsid w:val="00754327"/>
    <w:rsid w:val="0079307A"/>
    <w:rsid w:val="007B1270"/>
    <w:rsid w:val="007B3EFE"/>
    <w:rsid w:val="007F59A5"/>
    <w:rsid w:val="00811EB4"/>
    <w:rsid w:val="00816B91"/>
    <w:rsid w:val="008436F3"/>
    <w:rsid w:val="00866044"/>
    <w:rsid w:val="008717AB"/>
    <w:rsid w:val="008A49C5"/>
    <w:rsid w:val="008D7242"/>
    <w:rsid w:val="008F2BDC"/>
    <w:rsid w:val="00913BC8"/>
    <w:rsid w:val="00922BE2"/>
    <w:rsid w:val="0093036E"/>
    <w:rsid w:val="00950217"/>
    <w:rsid w:val="009504D0"/>
    <w:rsid w:val="00955930"/>
    <w:rsid w:val="0098279F"/>
    <w:rsid w:val="00986587"/>
    <w:rsid w:val="009C315A"/>
    <w:rsid w:val="00A061A5"/>
    <w:rsid w:val="00A14102"/>
    <w:rsid w:val="00A273B5"/>
    <w:rsid w:val="00A476F2"/>
    <w:rsid w:val="00AD0AEA"/>
    <w:rsid w:val="00B1755F"/>
    <w:rsid w:val="00B232DE"/>
    <w:rsid w:val="00B51BAC"/>
    <w:rsid w:val="00B53E95"/>
    <w:rsid w:val="00BA1551"/>
    <w:rsid w:val="00BB3B15"/>
    <w:rsid w:val="00C814EF"/>
    <w:rsid w:val="00C86834"/>
    <w:rsid w:val="00CE1001"/>
    <w:rsid w:val="00D46100"/>
    <w:rsid w:val="00DB7A23"/>
    <w:rsid w:val="00DF5BF0"/>
    <w:rsid w:val="00E15312"/>
    <w:rsid w:val="00E43B02"/>
    <w:rsid w:val="00E5246D"/>
    <w:rsid w:val="00E64CC8"/>
    <w:rsid w:val="00E861E2"/>
    <w:rsid w:val="00EE46AE"/>
    <w:rsid w:val="00F11B12"/>
    <w:rsid w:val="00F20D41"/>
    <w:rsid w:val="00F24DE4"/>
    <w:rsid w:val="00F26730"/>
    <w:rsid w:val="011652E9"/>
    <w:rsid w:val="01C6568C"/>
    <w:rsid w:val="06232FA4"/>
    <w:rsid w:val="0A372349"/>
    <w:rsid w:val="0A630E41"/>
    <w:rsid w:val="0B257DD3"/>
    <w:rsid w:val="0BF45CC9"/>
    <w:rsid w:val="0D252AA9"/>
    <w:rsid w:val="0DD46AFB"/>
    <w:rsid w:val="11322A27"/>
    <w:rsid w:val="115A0C81"/>
    <w:rsid w:val="156B5D02"/>
    <w:rsid w:val="15B07F22"/>
    <w:rsid w:val="16191478"/>
    <w:rsid w:val="17B769A7"/>
    <w:rsid w:val="18957003"/>
    <w:rsid w:val="18AC4E19"/>
    <w:rsid w:val="1A294CF3"/>
    <w:rsid w:val="1B29005F"/>
    <w:rsid w:val="1BDD3B19"/>
    <w:rsid w:val="1C525476"/>
    <w:rsid w:val="1D0770C2"/>
    <w:rsid w:val="213F5947"/>
    <w:rsid w:val="26325EDD"/>
    <w:rsid w:val="264A4A0C"/>
    <w:rsid w:val="26CD53D2"/>
    <w:rsid w:val="28D74E5F"/>
    <w:rsid w:val="29646096"/>
    <w:rsid w:val="29C07B31"/>
    <w:rsid w:val="2B0D6DEB"/>
    <w:rsid w:val="2CDE4821"/>
    <w:rsid w:val="2F664941"/>
    <w:rsid w:val="309B5C37"/>
    <w:rsid w:val="31822F12"/>
    <w:rsid w:val="318F513D"/>
    <w:rsid w:val="321466B3"/>
    <w:rsid w:val="338A5D61"/>
    <w:rsid w:val="35960FAC"/>
    <w:rsid w:val="36396463"/>
    <w:rsid w:val="391A3EF4"/>
    <w:rsid w:val="3BCF3FDF"/>
    <w:rsid w:val="3BE55EEF"/>
    <w:rsid w:val="3DE53B87"/>
    <w:rsid w:val="3E2926BE"/>
    <w:rsid w:val="46E95FFB"/>
    <w:rsid w:val="48E31E6A"/>
    <w:rsid w:val="4AC3059B"/>
    <w:rsid w:val="4E3F0CF0"/>
    <w:rsid w:val="502D79CC"/>
    <w:rsid w:val="53B36597"/>
    <w:rsid w:val="56193233"/>
    <w:rsid w:val="5D2D371C"/>
    <w:rsid w:val="5F7C2C46"/>
    <w:rsid w:val="63A62063"/>
    <w:rsid w:val="64FA162F"/>
    <w:rsid w:val="65AD653A"/>
    <w:rsid w:val="668D1FB4"/>
    <w:rsid w:val="688D4CAF"/>
    <w:rsid w:val="69C42DCF"/>
    <w:rsid w:val="6AC23CDC"/>
    <w:rsid w:val="6B012724"/>
    <w:rsid w:val="6B8A7767"/>
    <w:rsid w:val="6E1B3A16"/>
    <w:rsid w:val="70F12F50"/>
    <w:rsid w:val="7264184B"/>
    <w:rsid w:val="73757A03"/>
    <w:rsid w:val="73A43CB4"/>
    <w:rsid w:val="760B4D1F"/>
    <w:rsid w:val="772E6FD6"/>
    <w:rsid w:val="778646A2"/>
    <w:rsid w:val="786473C9"/>
    <w:rsid w:val="7DDF73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99"/>
    <w:pPr>
      <w:ind w:firstLine="640" w:firstLineChars="200"/>
    </w:pPr>
    <w:rPr>
      <w:rFonts w:ascii="仿宋_GB2312" w:hAnsi="黑体" w:eastAsia="仿宋_GB2312"/>
      <w:sz w:val="32"/>
      <w:szCs w:val="32"/>
    </w:rPr>
  </w:style>
  <w:style w:type="paragraph" w:styleId="3">
    <w:name w:val="Body Text"/>
    <w:basedOn w:val="1"/>
    <w:link w:val="14"/>
    <w:qFormat/>
    <w:uiPriority w:val="99"/>
    <w:rPr>
      <w:rFonts w:ascii="Times New Roman" w:hAnsi="Times New Roman"/>
      <w:szCs w:val="24"/>
    </w:rPr>
  </w:style>
  <w:style w:type="paragraph" w:styleId="4">
    <w:name w:val="Balloon Text"/>
    <w:basedOn w:val="1"/>
    <w:link w:val="11"/>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10">
    <w:name w:val="页脚 Char"/>
    <w:basedOn w:val="9"/>
    <w:link w:val="5"/>
    <w:qFormat/>
    <w:uiPriority w:val="99"/>
    <w:rPr>
      <w:rFonts w:ascii="Calibri" w:hAnsi="Calibri" w:eastAsia="宋体" w:cs="Times New Roman"/>
      <w:sz w:val="18"/>
      <w:szCs w:val="18"/>
    </w:rPr>
  </w:style>
  <w:style w:type="character" w:customStyle="1" w:styleId="11">
    <w:name w:val="批注框文本 Char"/>
    <w:basedOn w:val="9"/>
    <w:link w:val="4"/>
    <w:semiHidden/>
    <w:qFormat/>
    <w:uiPriority w:val="99"/>
    <w:rPr>
      <w:rFonts w:ascii="Calibri" w:hAnsi="Calibri" w:eastAsia="宋体" w:cs="Times New Roman"/>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9"/>
    <w:link w:val="6"/>
    <w:qFormat/>
    <w:uiPriority w:val="99"/>
    <w:rPr>
      <w:rFonts w:ascii="Calibri" w:hAnsi="Calibri" w:eastAsia="宋体" w:cs="Times New Roman"/>
      <w:sz w:val="18"/>
      <w:szCs w:val="18"/>
    </w:rPr>
  </w:style>
  <w:style w:type="character" w:customStyle="1" w:styleId="14">
    <w:name w:val="正文文本 Char"/>
    <w:basedOn w:val="9"/>
    <w:link w:val="3"/>
    <w:qFormat/>
    <w:uiPriority w:val="99"/>
    <w:rPr>
      <w:rFonts w:ascii="Times New Roman" w:hAnsi="Times New Roman" w:eastAsia="宋体" w:cs="Times New Roman"/>
      <w:szCs w:val="24"/>
    </w:rPr>
  </w:style>
  <w:style w:type="paragraph" w:customStyle="1" w:styleId="15">
    <w:name w:val="Body text|1"/>
    <w:basedOn w:val="1"/>
    <w:qFormat/>
    <w:uiPriority w:val="0"/>
    <w:pPr>
      <w:spacing w:line="430" w:lineRule="auto"/>
      <w:ind w:firstLine="400"/>
    </w:pPr>
    <w:rPr>
      <w:rFonts w:ascii="宋体" w:hAnsi="宋体" w:cs="宋体"/>
      <w:sz w:val="30"/>
      <w:szCs w:val="30"/>
      <w:lang w:val="zh-TW" w:eastAsia="zh-TW" w:bidi="zh-TW"/>
    </w:rPr>
  </w:style>
  <w:style w:type="paragraph" w:customStyle="1" w:styleId="16">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25950</Words>
  <Characters>27014</Characters>
  <Lines>179</Lines>
  <Paragraphs>50</Paragraphs>
  <TotalTime>12</TotalTime>
  <ScaleCrop>false</ScaleCrop>
  <LinksUpToDate>false</LinksUpToDate>
  <CharactersWithSpaces>27151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user</dc:creator>
  <cp:lastModifiedBy>dell</cp:lastModifiedBy>
  <cp:lastPrinted>2021-06-15T00:55:00Z</cp:lastPrinted>
  <dcterms:modified xsi:type="dcterms:W3CDTF">2025-03-24T06:55:31Z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69B2907E6DFC409EA62C4F79D63EB3DE</vt:lpwstr>
  </property>
</Properties>
</file>