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仿宋" w:eastAsia="黑体" w:cs="仿宋_GB2312"/>
          <w:sz w:val="28"/>
          <w:szCs w:val="28"/>
          <w:lang w:val="en-US" w:eastAsia="zh-CN"/>
        </w:rPr>
      </w:pPr>
      <w:r>
        <w:rPr>
          <w:rFonts w:hint="eastAsia" w:ascii="黑体" w:hAnsi="仿宋" w:eastAsia="黑体" w:cs="仿宋_GB2312"/>
          <w:sz w:val="28"/>
          <w:szCs w:val="28"/>
        </w:rPr>
        <w:t>附件</w:t>
      </w:r>
      <w:r>
        <w:rPr>
          <w:rFonts w:hint="eastAsia" w:ascii="黑体" w:hAnsi="仿宋" w:eastAsia="黑体" w:cs="仿宋_GB2312"/>
          <w:sz w:val="28"/>
          <w:szCs w:val="28"/>
          <w:lang w:val="en-US" w:eastAsia="zh-CN"/>
        </w:rPr>
        <w:t>7</w:t>
      </w:r>
    </w:p>
    <w:p>
      <w:pPr>
        <w:jc w:val="center"/>
        <w:rPr>
          <w:rFonts w:hint="eastAsia" w:ascii="方正小标宋简体" w:hAnsi="宋体" w:eastAsia="方正小标宋简体" w:cs="宋体"/>
          <w:bCs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</w:rPr>
        <w:t>罚没主体汇总表</w:t>
      </w:r>
    </w:p>
    <w:p>
      <w:pPr>
        <w:ind w:firstLine="135" w:firstLineChars="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唐山市司法局汉沽管理区分局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唐山市汉沽管理区财政局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888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b/>
                <w:bCs/>
                <w:sz w:val="28"/>
                <w:szCs w:val="28"/>
              </w:rPr>
              <w:t>序  号</w:t>
            </w:r>
          </w:p>
        </w:tc>
        <w:tc>
          <w:tcPr>
            <w:tcW w:w="4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b/>
                <w:bCs/>
                <w:sz w:val="28"/>
                <w:szCs w:val="28"/>
              </w:rPr>
              <w:t>持证单位名称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b/>
                <w:bCs/>
                <w:sz w:val="28"/>
                <w:szCs w:val="28"/>
              </w:rPr>
              <w:t>罚没许可证编号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4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唐山市汉沽管理区汉丰镇人民政府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02210001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4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唐山市汉沽管理区振兴街道办事处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02210002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</w:t>
            </w:r>
          </w:p>
        </w:tc>
        <w:tc>
          <w:tcPr>
            <w:tcW w:w="4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唐山市汉沽管理区消防救援大队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02210003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唐山市公安局汉沽分局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0221000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国家税务总局唐山市汉沽管理区税务局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0221000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备注：此表由县级司法行政部门负责填写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sectPr>
      <w:pgSz w:w="11906" w:h="16838"/>
      <w:pgMar w:top="2098" w:right="1531" w:bottom="1985" w:left="1531" w:header="851" w:footer="1701" w:gutter="0"/>
      <w:cols w:space="720" w:num="1"/>
      <w:docGrid w:type="linesAndChars" w:linePitch="629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Y2ZlZGUzZTZiZDc5NTQ3ZGNmMTdhMWY5ZTQ1N2EifQ=="/>
    <w:docVar w:name="KSO_WPS_MARK_KEY" w:val="7eaf0553-4cd7-4f46-9410-5b104ee25373"/>
  </w:docVars>
  <w:rsids>
    <w:rsidRoot w:val="0BF064BB"/>
    <w:rsid w:val="0BF064BB"/>
    <w:rsid w:val="55EE4637"/>
    <w:rsid w:val="74A0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_Style 3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189</Characters>
  <Lines>0</Lines>
  <Paragraphs>0</Paragraphs>
  <TotalTime>0</TotalTime>
  <ScaleCrop>false</ScaleCrop>
  <LinksUpToDate>false</LinksUpToDate>
  <CharactersWithSpaces>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2023-06-28T07:15:00Z</dcterms:created>
  <dc:creator>Administrator</dc:creator>
  <cp:lastModifiedBy>Administrator</cp:lastModifiedBy>
  <dcterms:modified xsi:type="dcterms:W3CDTF">2024-05-30T01:09:45Z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17FE57F775A94B519417D9BB9B451099_13</vt:lpwstr>
  </property>
</Properties>
</file>