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汉沽管理区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年度巩固拓展脱贫攻坚成果和乡村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振兴项目库入库项目公告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唐山市汉沽管理区</w:t>
      </w:r>
      <w:r>
        <w:rPr>
          <w:rFonts w:hint="eastAsia" w:ascii="Times New Roman" w:hAnsi="Times New Roman" w:eastAsia="仿宋_GB2312"/>
          <w:sz w:val="32"/>
          <w:szCs w:val="32"/>
        </w:rPr>
        <w:t>委农村工作领导小组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日审定，现将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年度巩固拓展脱贫攻坚成果和乡村振兴项目库入库项目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汉沽管理区2024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年度巩固拓展脱贫攻坚成果和乡村振兴项目库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唐山市汉沽管理区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农村工作领导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汉沽管理区2024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年度巩固拓展脱贫攻坚成果和乡村振兴项目库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填报单位：唐山市汉沽管理区农村工作领导小组（盖章）</w:t>
      </w:r>
    </w:p>
    <w:tbl>
      <w:tblPr>
        <w:tblStyle w:val="4"/>
        <w:tblW w:w="15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757"/>
        <w:gridCol w:w="678"/>
        <w:gridCol w:w="626"/>
        <w:gridCol w:w="867"/>
        <w:gridCol w:w="1123"/>
        <w:gridCol w:w="846"/>
        <w:gridCol w:w="1080"/>
        <w:gridCol w:w="627"/>
        <w:gridCol w:w="716"/>
        <w:gridCol w:w="1393"/>
        <w:gridCol w:w="1481"/>
        <w:gridCol w:w="1308"/>
        <w:gridCol w:w="1133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其中：扶持带动脱贫户户数人数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其中：扶持带动监测对象户数人数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唐山市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汉沽管理区</w:t>
            </w:r>
          </w:p>
        </w:tc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2024年兴业产业帮扶委托项目</w:t>
            </w:r>
          </w:p>
        </w:tc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种养业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企业使用资金购买饲料，提高鲜牛乳质量和产量，保障脱贫户和监测户产业收入持续稳定增加。111.15万元。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汉沽管理区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111.15万元；省市区三级财政衔接资金。</w:t>
            </w: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1年</w:t>
            </w:r>
          </w:p>
        </w:tc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30户51人</w:t>
            </w:r>
          </w:p>
        </w:tc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26户44人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4户7人</w:t>
            </w:r>
          </w:p>
        </w:tc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河北唐山汉沽管理区农业农村局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脱贫户和监测户产业帮扶收益不低于7%；脱贫户和监测户不因产业项目失败出现返贫致贫情况。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将财政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衔接资金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委托项目实施单位统一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使用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管理，由其按照协议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向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脱贫户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和监测户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发放委托收益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，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保障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脱贫户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和监测户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产业收入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持续稳定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唐山市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汉沽管理区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2024年汉农蔬菜产业帮扶项目</w:t>
            </w:r>
          </w:p>
        </w:tc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种养业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新建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合作社使用资金购买肥料，增加蔬菜产量和销售额，保障脱贫户和监测户产业收入持续稳定增加。111.15万元。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汉沽管理区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111.15万元；省市区三级财政衔接资金。</w:t>
            </w: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1年</w:t>
            </w:r>
          </w:p>
        </w:tc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30户51人</w:t>
            </w:r>
          </w:p>
        </w:tc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26户44人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4户7人</w:t>
            </w:r>
          </w:p>
        </w:tc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河北唐山汉沽管理区农业农村局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脱贫户和监测户产业帮扶收益不低于7%；脱贫户和监测户不因产业项目失败出现返贫致贫情况。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将财政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衔接资金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委托项目实施单位统一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使用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管理，由其按照协议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向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脱贫户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和监测户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发放委托收益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，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保障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脱贫户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监测户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产业收入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  <w:t>持续稳定</w:t>
            </w:r>
            <w:r>
              <w:rPr>
                <w:rFonts w:hint="eastAsia" w:ascii="宋体" w:hAnsi="宋体" w:eastAsia="仿宋_GB2312" w:cs="仿宋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宋体" w:hAnsi="宋体" w:eastAsia="仿宋_GB2312"/>
          <w:color w:val="auto"/>
          <w:sz w:val="32"/>
          <w:szCs w:val="32"/>
          <w:lang w:val="en-US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lang w:eastAsia="zh-CN"/>
        </w:rPr>
        <w:t>负责人：</w:t>
      </w:r>
      <w:r>
        <w:rPr>
          <w:rFonts w:hint="eastAsia" w:ascii="宋体" w:hAnsi="宋体" w:eastAsia="仿宋_GB2312" w:cs="Times New Roman"/>
          <w:color w:val="auto"/>
          <w:sz w:val="32"/>
          <w:szCs w:val="32"/>
          <w:lang w:val="en-US" w:eastAsia="zh-CN"/>
        </w:rPr>
        <w:t>鲍爱东     联系人及电话：李华丰，022-69213405     填表时间：2023.11.30</w:t>
      </w:r>
    </w:p>
    <w:p>
      <w:pPr>
        <w:pStyle w:val="2"/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7" w:charSpace="0"/>
        </w:sectPr>
      </w:pP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mNiMjg5NWI2YTY4ZDc1NDViNjFjNmI4YzllM2YifQ=="/>
    <w:docVar w:name="KSO_WPS_MARK_KEY" w:val="7f8a1d8a-06b3-4b88-b977-c2db9abe0241"/>
  </w:docVars>
  <w:rsids>
    <w:rsidRoot w:val="00000000"/>
    <w:rsid w:val="001547DE"/>
    <w:rsid w:val="017100F8"/>
    <w:rsid w:val="0DFB43CF"/>
    <w:rsid w:val="143639CB"/>
    <w:rsid w:val="26646094"/>
    <w:rsid w:val="731849F1"/>
    <w:rsid w:val="7E3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865</Characters>
  <Lines>0</Lines>
  <Paragraphs>0</Paragraphs>
  <TotalTime>5</TotalTime>
  <ScaleCrop>false</ScaleCrop>
  <LinksUpToDate>false</LinksUpToDate>
  <CharactersWithSpaces>876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2022-11-27T03:19:00Z</dcterms:created>
  <dc:creator>Administrator</dc:creator>
  <cp:lastModifiedBy>蓝色火焰</cp:lastModifiedBy>
  <dcterms:modified xsi:type="dcterms:W3CDTF">2023-11-30T01:15:38Z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5CE0FE353FF04B0C88892B0E49935B5A</vt:lpwstr>
  </property>
</Properties>
</file>